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B" w:rsidRPr="007A48BB" w:rsidRDefault="007A48BB" w:rsidP="007A4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BB" w:rsidRPr="007A48BB" w:rsidRDefault="007A48BB" w:rsidP="007A48BB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7A4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7A48BB" w:rsidRPr="007A48BB" w:rsidRDefault="007A48BB" w:rsidP="007A48BB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7A48BB" w:rsidRPr="007A48BB" w:rsidRDefault="007A48BB" w:rsidP="007A48BB">
      <w:pPr>
        <w:pStyle w:val="ab"/>
        <w:keepNext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Чкаловский сельский совет</w:t>
      </w:r>
    </w:p>
    <w:p w:rsidR="007A48BB" w:rsidRPr="007A48BB" w:rsidRDefault="007A48BB" w:rsidP="007A48BB">
      <w:pPr>
        <w:pStyle w:val="ab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22-я сессия </w:t>
      </w:r>
      <w:r w:rsidRPr="007A4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>I</w:t>
      </w:r>
      <w:r w:rsidRPr="007A4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-го созыва</w:t>
      </w:r>
    </w:p>
    <w:p w:rsidR="007A48BB" w:rsidRPr="007A48BB" w:rsidRDefault="007A48BB" w:rsidP="007A48BB">
      <w:pPr>
        <w:pStyle w:val="ab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8BB" w:rsidRPr="007A48BB" w:rsidRDefault="007A48BB" w:rsidP="007A48BB">
      <w:pPr>
        <w:pStyle w:val="ab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</w:t>
      </w:r>
    </w:p>
    <w:p w:rsidR="007A48BB" w:rsidRPr="007A48BB" w:rsidRDefault="007A48BB" w:rsidP="007A48BB">
      <w:pPr>
        <w:pStyle w:val="ab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F06" w:rsidRPr="007A48BB" w:rsidRDefault="007A48BB" w:rsidP="007A48BB">
      <w:pPr>
        <w:pStyle w:val="ab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A4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27.10.2016 г.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</w:t>
      </w:r>
      <w:r w:rsidRPr="007A4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с</w:t>
      </w:r>
      <w:proofErr w:type="gramStart"/>
      <w:r w:rsidRPr="007A4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7A4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</w:p>
    <w:p w:rsidR="007A48BB" w:rsidRPr="007A48BB" w:rsidRDefault="007A48BB" w:rsidP="007A48BB">
      <w:pPr>
        <w:pStyle w:val="ab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порядке самообложения граждан 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06" w:rsidRPr="007A48BB" w:rsidRDefault="007A48BB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="00956F06"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В соответствии со статьей 56 Федерального закона от 06.10.2003 № 131-ФЗ «Об общих принципах организации местного самоуправления в Российской Федерации», руководствуясь статьями Устава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Чкаловский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РЕШИЛ: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самообложения граждан в муниципальном образовании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согласно приложению.</w:t>
      </w:r>
    </w:p>
    <w:p w:rsidR="007C665F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его на информационном стенде администрации </w:t>
      </w:r>
      <w:r w:rsidR="007A48BB">
        <w:rPr>
          <w:rFonts w:ascii="Times New Roman" w:hAnsi="Times New Roman" w:cs="Times New Roman"/>
          <w:sz w:val="28"/>
          <w:szCs w:val="28"/>
        </w:rPr>
        <w:t>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расположенном по адресу: Нижнегорский район, с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>.</w:t>
      </w:r>
      <w:r w:rsidR="007A48B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A48BB">
        <w:rPr>
          <w:rFonts w:ascii="Times New Roman" w:hAnsi="Times New Roman" w:cs="Times New Roman"/>
          <w:sz w:val="28"/>
          <w:szCs w:val="28"/>
        </w:rPr>
        <w:t>калово</w:t>
      </w:r>
      <w:r w:rsidRPr="007A48BB">
        <w:rPr>
          <w:rFonts w:ascii="Times New Roman" w:hAnsi="Times New Roman" w:cs="Times New Roman"/>
          <w:sz w:val="28"/>
          <w:szCs w:val="28"/>
        </w:rPr>
        <w:t xml:space="preserve">, ул. </w:t>
      </w:r>
      <w:r w:rsidR="004E7C21" w:rsidRPr="007A48BB">
        <w:rPr>
          <w:rFonts w:ascii="Times New Roman" w:hAnsi="Times New Roman" w:cs="Times New Roman"/>
          <w:sz w:val="28"/>
          <w:szCs w:val="28"/>
        </w:rPr>
        <w:t>Центральная</w:t>
      </w:r>
      <w:r w:rsidR="007A48BB">
        <w:rPr>
          <w:rFonts w:ascii="Times New Roman" w:hAnsi="Times New Roman" w:cs="Times New Roman"/>
          <w:sz w:val="28"/>
          <w:szCs w:val="28"/>
        </w:rPr>
        <w:t>, д. 5</w:t>
      </w:r>
      <w:r w:rsidRPr="007A48BB">
        <w:rPr>
          <w:rFonts w:ascii="Times New Roman" w:hAnsi="Times New Roman" w:cs="Times New Roman"/>
          <w:sz w:val="28"/>
          <w:szCs w:val="28"/>
        </w:rPr>
        <w:t>4</w:t>
      </w:r>
      <w:r w:rsidR="007A48BB">
        <w:rPr>
          <w:rFonts w:ascii="Times New Roman" w:hAnsi="Times New Roman" w:cs="Times New Roman"/>
          <w:sz w:val="28"/>
          <w:szCs w:val="28"/>
        </w:rPr>
        <w:t>а</w:t>
      </w:r>
      <w:r w:rsidRPr="007A48BB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hyperlink r:id="rId8" w:history="1"/>
      <w:proofErr w:type="spellStart"/>
      <w:r w:rsidR="007A48BB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7A48BB">
        <w:rPr>
          <w:rFonts w:ascii="Times New Roman" w:hAnsi="Times New Roman" w:cs="Times New Roman"/>
          <w:sz w:val="28"/>
          <w:szCs w:val="28"/>
        </w:rPr>
        <w:t>.</w:t>
      </w:r>
    </w:p>
    <w:p w:rsidR="00956F06" w:rsidRPr="007A48BB" w:rsidRDefault="007C665F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 </w:t>
      </w:r>
      <w:r w:rsidR="00956F06" w:rsidRPr="007A48BB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 (обнародования). 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7A48BB" w:rsidRDefault="007A48BB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A48BB">
        <w:rPr>
          <w:rFonts w:ascii="Times New Roman" w:hAnsi="Times New Roman" w:cs="Times New Roman"/>
          <w:sz w:val="28"/>
          <w:szCs w:val="28"/>
        </w:rPr>
        <w:t>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совета – </w:t>
      </w:r>
    </w:p>
    <w:p w:rsid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A48BB">
        <w:rPr>
          <w:rFonts w:ascii="Times New Roman" w:hAnsi="Times New Roman" w:cs="Times New Roman"/>
          <w:sz w:val="28"/>
          <w:szCs w:val="28"/>
        </w:rPr>
        <w:t xml:space="preserve"> 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A48BB" w:rsidRDefault="007A48BB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956F06" w:rsidRPr="007A48BB" w:rsidRDefault="007A48BB" w:rsidP="007A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8BB" w:rsidRDefault="007A48BB" w:rsidP="007A48B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48BB" w:rsidRDefault="007A48BB" w:rsidP="007A48B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29</w:t>
      </w:r>
      <w:r w:rsidR="00956F06" w:rsidRPr="007A48BB">
        <w:rPr>
          <w:rFonts w:ascii="Times New Roman" w:hAnsi="Times New Roman" w:cs="Times New Roman"/>
          <w:sz w:val="28"/>
          <w:szCs w:val="28"/>
        </w:rPr>
        <w:t xml:space="preserve">-й </w:t>
      </w:r>
      <w:r w:rsidR="004E7C21" w:rsidRPr="007A48BB">
        <w:rPr>
          <w:rFonts w:ascii="Times New Roman" w:hAnsi="Times New Roman" w:cs="Times New Roman"/>
          <w:sz w:val="28"/>
          <w:szCs w:val="28"/>
        </w:rPr>
        <w:t xml:space="preserve"> </w:t>
      </w:r>
      <w:r w:rsidR="00956F06" w:rsidRPr="007A48BB">
        <w:rPr>
          <w:rFonts w:ascii="Times New Roman" w:hAnsi="Times New Roman" w:cs="Times New Roman"/>
          <w:sz w:val="28"/>
          <w:szCs w:val="28"/>
        </w:rPr>
        <w:t>сессии 1</w:t>
      </w:r>
      <w:r w:rsidR="004E7C21" w:rsidRPr="007A48BB">
        <w:rPr>
          <w:rFonts w:ascii="Times New Roman" w:hAnsi="Times New Roman" w:cs="Times New Roman"/>
          <w:sz w:val="28"/>
          <w:szCs w:val="28"/>
        </w:rPr>
        <w:t xml:space="preserve">-го </w:t>
      </w:r>
      <w:r w:rsidR="00956F06" w:rsidRPr="007A48BB">
        <w:rPr>
          <w:rFonts w:ascii="Times New Roman" w:hAnsi="Times New Roman" w:cs="Times New Roman"/>
          <w:sz w:val="28"/>
          <w:szCs w:val="28"/>
        </w:rPr>
        <w:t xml:space="preserve"> созыва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956F06" w:rsidRPr="007A48BB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956F06" w:rsidRPr="007A48BB" w:rsidRDefault="007A48BB" w:rsidP="007A48BB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10.07.</w:t>
      </w:r>
      <w:r w:rsidR="00956F06" w:rsidRPr="007A48BB">
        <w:rPr>
          <w:rFonts w:ascii="Times New Roman" w:hAnsi="Times New Roman" w:cs="Times New Roman"/>
          <w:sz w:val="28"/>
          <w:szCs w:val="28"/>
        </w:rPr>
        <w:t>2017г</w:t>
      </w:r>
      <w:r w:rsidR="004E7C21" w:rsidRPr="007A4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06" w:rsidRPr="007A48BB" w:rsidRDefault="00956F06" w:rsidP="007A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6F06" w:rsidRPr="007A48BB" w:rsidRDefault="00956F06" w:rsidP="007A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t xml:space="preserve">о порядке самообложения граждан </w:t>
      </w:r>
      <w:proofErr w:type="gramStart"/>
      <w:r w:rsidRPr="007A48B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956F06" w:rsidRPr="007A48BB" w:rsidRDefault="00956F06" w:rsidP="007A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7A48BB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7A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8BB" w:rsidRPr="007A48BB">
        <w:rPr>
          <w:rFonts w:ascii="Times New Roman" w:hAnsi="Times New Roman" w:cs="Times New Roman"/>
          <w:b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Нижнегорского района Республики Крым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введения, сбора и использования средств самообложения граждан Российской Федерации на территории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1.2. Под средствами самообложения граждан понимаются разовые платежи граждан, осуществляемые для решения конкретных вопросов местного значения, которые закреплены в Федеральном законе от 06.10.2003 № 131-ФЗ «Об общих принципах организации местного самоуправления в Российской Федерации».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1.3. Вопросы введения и использования средств самообложения решаются на местном референдуме. 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 xml:space="preserve">Местный референдум по вопросу самообложения граждан - референдум, проводимый в соответствии с действующим законодательством, Уставом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среди обладающих правом на участие в референдуме граждан Российской Федерации, достигших возраста 18 лет и зарегистрированных по месту жительства в границах </w:t>
      </w:r>
      <w:r w:rsidR="007A48BB">
        <w:rPr>
          <w:rFonts w:ascii="Times New Roman" w:hAnsi="Times New Roman" w:cs="Times New Roman"/>
          <w:sz w:val="28"/>
          <w:szCs w:val="28"/>
        </w:rPr>
        <w:t>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поселения, на основе всеобщего равного и прямого волеизъявления граждан при тайном голосовании по вопросу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 xml:space="preserve"> самообложения граждан.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1.4. Использование средств самообложения граждан осуществляется на мероприятия направленные исключительно на решение вопросов местного значения, принятых на местном референдуме.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1.5. Участие граждан в местном референдуме является свободным и добровольным.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 xml:space="preserve"> сбором и целевым использованием денежных средств осуществляется администрацией </w:t>
      </w:r>
      <w:r w:rsidR="007A48BB">
        <w:rPr>
          <w:rFonts w:ascii="Times New Roman" w:hAnsi="Times New Roman" w:cs="Times New Roman"/>
          <w:sz w:val="28"/>
          <w:szCs w:val="28"/>
        </w:rPr>
        <w:t>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>Введение и использование средств самообложения граждан осуществляется в соответствии с Конституцией Российской Федерации, Федеральным законом от 06.10.2003 № 131-Ф</w:t>
      </w:r>
      <w:r w:rsidR="00982AAE" w:rsidRPr="007A48BB">
        <w:rPr>
          <w:rFonts w:ascii="Times New Roman" w:hAnsi="Times New Roman" w:cs="Times New Roman"/>
          <w:sz w:val="28"/>
          <w:szCs w:val="28"/>
        </w:rPr>
        <w:t>З</w:t>
      </w:r>
      <w:r w:rsidRPr="007A48B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Конституцией Республики Крым, Уставом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настоящим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lastRenderedPageBreak/>
        <w:t>2. Порядок введения самообложения граждан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 xml:space="preserve">Местный референдум о проведении самообложения назначается и проводится в порядке, установленном Конституцией Российской Федерации, Федеральными законами от 06 октября 2003 года № 131-Ф3 «Об общих принципах организации местного самоуправления в Российской Федерации», от 12 июня 2002 года № 67-ФЗ «Об основных гарантиях избирательных прав и права на участие в референдуме граждан Российской Федерации», Уставом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 xml:space="preserve"> Крым, настоящим Положением.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2.2. Местный референдум проводится на всей территории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2.3. Инициатива проведения местного референдума принадлежит: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- гражданам Российской Федерации, имеющим право на участие в референдуме;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- избирательным объединениям, иным общественным объединениям, уставы которых предусматривают участие в выборах и (или) референдумах и зарегистрированных в соответствии с действующим законодательством;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- </w:t>
      </w:r>
      <w:r w:rsidR="007A48BB">
        <w:rPr>
          <w:rFonts w:ascii="Times New Roman" w:hAnsi="Times New Roman" w:cs="Times New Roman"/>
          <w:sz w:val="28"/>
          <w:szCs w:val="28"/>
        </w:rPr>
        <w:t>Чкаловскому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сельскому совету, главе администрации </w:t>
      </w:r>
      <w:r w:rsidR="007A48BB">
        <w:rPr>
          <w:rFonts w:ascii="Times New Roman" w:hAnsi="Times New Roman" w:cs="Times New Roman"/>
          <w:sz w:val="28"/>
          <w:szCs w:val="28"/>
        </w:rPr>
        <w:t>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поселения, выдвинутой ими совместно.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2.4. Инициатива проведения референдума, выдвинутая совместно </w:t>
      </w:r>
      <w:r w:rsidR="007A48BB">
        <w:rPr>
          <w:rFonts w:ascii="Times New Roman" w:hAnsi="Times New Roman" w:cs="Times New Roman"/>
          <w:sz w:val="28"/>
          <w:szCs w:val="28"/>
        </w:rPr>
        <w:t>Чкаловским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сельским советом и главой администрации </w:t>
      </w:r>
      <w:r w:rsidR="007A48BB">
        <w:rPr>
          <w:rFonts w:ascii="Times New Roman" w:hAnsi="Times New Roman" w:cs="Times New Roman"/>
          <w:sz w:val="28"/>
          <w:szCs w:val="28"/>
        </w:rPr>
        <w:t>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поселения, оформляется правовыми актами </w:t>
      </w:r>
      <w:r w:rsidR="007A48BB">
        <w:rPr>
          <w:rFonts w:ascii="Times New Roman" w:hAnsi="Times New Roman" w:cs="Times New Roman"/>
          <w:sz w:val="28"/>
          <w:szCs w:val="28"/>
        </w:rPr>
        <w:t>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совета, главы администрации </w:t>
      </w:r>
      <w:r w:rsidR="007A48BB">
        <w:rPr>
          <w:rFonts w:ascii="Times New Roman" w:hAnsi="Times New Roman" w:cs="Times New Roman"/>
          <w:sz w:val="28"/>
          <w:szCs w:val="28"/>
        </w:rPr>
        <w:t>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При этом сбор подписей участников местного референдума не проводится.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2.5. Решение о назначении местного референдума принимает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Чкаловский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сельский совет в 30-дневный срок со дня поступления документов, необходимых для назначения референдума: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- правовой акт главы администрации </w:t>
      </w:r>
      <w:r w:rsidR="007A48BB">
        <w:rPr>
          <w:rFonts w:ascii="Times New Roman" w:hAnsi="Times New Roman" w:cs="Times New Roman"/>
          <w:sz w:val="28"/>
          <w:szCs w:val="28"/>
        </w:rPr>
        <w:t>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поселения об инициативе проведения местного референдума;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7A48BB">
        <w:rPr>
          <w:rFonts w:ascii="Times New Roman" w:hAnsi="Times New Roman" w:cs="Times New Roman"/>
          <w:sz w:val="28"/>
          <w:szCs w:val="28"/>
        </w:rPr>
        <w:t>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совета об инициативе проведения местного референдума.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2.6. В решении </w:t>
      </w:r>
      <w:r w:rsidR="007A48BB">
        <w:rPr>
          <w:rFonts w:ascii="Times New Roman" w:hAnsi="Times New Roman" w:cs="Times New Roman"/>
          <w:sz w:val="28"/>
          <w:szCs w:val="28"/>
        </w:rPr>
        <w:t>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совета о назначении местного референдума указываются: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день голосования на местном референдуме по вопросу введения и использования самообложения граждан;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конкретный вопрос местного значения, решаемый за счет средств самообложения граждан;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вопрос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 («ДА» или «НЕТ), а 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 xml:space="preserve"> чтобы исключалась неопределенность правовых последствий принятого на местном референдуме решения;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размер разового платежа для каждого гражданина;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8BB">
        <w:rPr>
          <w:rFonts w:ascii="Times New Roman" w:hAnsi="Times New Roman" w:cs="Times New Roman"/>
          <w:sz w:val="28"/>
          <w:szCs w:val="28"/>
        </w:rPr>
        <w:t xml:space="preserve">календарный год, в котором вводится самообложение граждан; срок внесения платежа в бюджет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7A48BB">
        <w:rPr>
          <w:rFonts w:ascii="Times New Roman" w:hAnsi="Times New Roman" w:cs="Times New Roman"/>
          <w:sz w:val="28"/>
          <w:szCs w:val="28"/>
        </w:rPr>
        <w:lastRenderedPageBreak/>
        <w:t>Нижнегорского района Республики Крым; если предлагается уменьшить размер разового платежа для отдельных категорий граждан, то также выносится перечень отдельных категорий граждан, для которых размер разового платежа предлагается уменьшить и размер льготного платежа для этих категорий граждан.</w:t>
      </w:r>
      <w:proofErr w:type="gramEnd"/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обозначить, что расходы, связанные с проведением местного референдума осуществить за счет средств бюджета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опубликование решения о назначении местного референдума в местных СМИ и на сайте муниципального образования, а также доведение до сведения населения иным способом.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2.7. Вопрос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на местном референдуме решения.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2.8. Решение о назначении местного референдума подлежит официальному обнародованию на информационных стендах и размещению на официальном сайте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не менее чем за 45 дней до дня голосования на местном референдуме.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2.9. Финансирование расходов, связанных с подготовкой и проведением местного референдума, осуществляется за счет средств бюджета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t>3. Порядок сбора средств самообложения граждан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3.1. Разовые платежи граждан вносятся в бюджет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в срок, установленный решением, принятым на местном референдуме.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3.2. Разовые платежи вносятся гражданами на основании извещения администрации </w:t>
      </w:r>
      <w:r w:rsidR="007A48BB">
        <w:rPr>
          <w:rFonts w:ascii="Times New Roman" w:hAnsi="Times New Roman" w:cs="Times New Roman"/>
          <w:sz w:val="28"/>
          <w:szCs w:val="28"/>
        </w:rPr>
        <w:t>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включающего банковские реквизиты администрации </w:t>
      </w:r>
      <w:r w:rsidR="007A48BB">
        <w:rPr>
          <w:rFonts w:ascii="Times New Roman" w:hAnsi="Times New Roman" w:cs="Times New Roman"/>
          <w:sz w:val="28"/>
          <w:szCs w:val="28"/>
        </w:rPr>
        <w:t>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информацию о сроке уплаты платежа.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3.3. Оплата платежей гражданами производится путем перечисления денежных средств через расчетные организации, имеющие право на осуществление расчетов по поручению физических лиц, на осуществление почтовых переводов, или иным законным способом.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3.4. Доходы бюджета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поселение, полученные от самообложения граждан, являются согласно Бюджетному кодексу Российской Федерации неналоговыми доходами.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3.5. Разовые платежи, не внесенные в установленный срок, подлежат взысканию, в порядке, установленном законодательством для взыскания невнесенных в срок неналоговых платежей.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t>4. Порядок использования средств самообложения граждан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4.1. Денежные средства, собранные в порядке самообложения расходуются только на реализацию мероприятий, направленных на решение конкретных вопросов </w:t>
      </w:r>
      <w:r w:rsidRPr="007A48BB">
        <w:rPr>
          <w:rFonts w:ascii="Times New Roman" w:hAnsi="Times New Roman" w:cs="Times New Roman"/>
          <w:sz w:val="28"/>
          <w:szCs w:val="28"/>
        </w:rPr>
        <w:lastRenderedPageBreak/>
        <w:t xml:space="preserve">(конкретного вопроса) местного значения, предусмотренных решением, принятым на местном референдуме. Перечень мероприятий, на которые могут расходоваться средства самообложения, устанавливается </w:t>
      </w:r>
      <w:r w:rsidR="007A48BB">
        <w:rPr>
          <w:rFonts w:ascii="Times New Roman" w:hAnsi="Times New Roman" w:cs="Times New Roman"/>
          <w:sz w:val="28"/>
          <w:szCs w:val="28"/>
        </w:rPr>
        <w:t>Чкаловским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сельским советом и подлежит официальному опубликованию (обнародованию).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4.2. Глава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ежегодно отчитывается перед жителями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о реализации мероприятий и использовании средств самообложения по вопросу, принятому на местном референдуме.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4.3. Решение референдума о введении самообложения является обязательным для всех граждан, проживающих на территории </w:t>
      </w:r>
      <w:r w:rsidR="007A48BB">
        <w:rPr>
          <w:rFonts w:ascii="Times New Roman" w:hAnsi="Times New Roman" w:cs="Times New Roman"/>
          <w:sz w:val="28"/>
          <w:szCs w:val="28"/>
        </w:rPr>
        <w:t>Чкаловского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4.4. Средства самообложения граждан, поступившие в бюджет муниципального образования </w:t>
      </w:r>
      <w:r w:rsidR="007A48BB" w:rsidRPr="007A48BB">
        <w:rPr>
          <w:rFonts w:ascii="Times New Roman" w:hAnsi="Times New Roman" w:cs="Times New Roman"/>
          <w:sz w:val="28"/>
          <w:szCs w:val="28"/>
        </w:rPr>
        <w:t>Чкаловское</w:t>
      </w:r>
      <w:r w:rsidRPr="007A48BB">
        <w:rPr>
          <w:rFonts w:ascii="Times New Roman" w:hAnsi="Times New Roman" w:cs="Times New Roman"/>
          <w:sz w:val="28"/>
          <w:szCs w:val="28"/>
        </w:rPr>
        <w:t xml:space="preserve"> сельское поселение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7A48BB" w:rsidRDefault="007A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применению самообложения граждан в муниципальных образованиях Республики Крым.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1.1. Методические рекомендации по применению самообложения граждан в муниципальных образованиях Республики Крым (далее - Методические рекомендации) разработаны в целях оказания методической помощи органам местного самоуправления муниципальных образований Республики Крым в реализации института самообложения граждан как средства повышения гражданской активности населения, пополнения доходами местного бюджета для решения вопросов местного значения.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1.2. Основные понятия, используемые в Методических рекомендациях: средства самообложения граждан - предусмотренные статьей 56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Федерального закона от 6 октября 2003 г. № 131-ФЭ «Об общих принципах организации местного самоуправления в Российской Федерации» (далее - Федеральный закон № 131-Ф3) разовые платежи граждан, осуществляемые для решения конкретных вопросов местного значения;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8BB">
        <w:rPr>
          <w:rFonts w:ascii="Times New Roman" w:hAnsi="Times New Roman" w:cs="Times New Roman"/>
          <w:sz w:val="28"/>
          <w:szCs w:val="28"/>
        </w:rPr>
        <w:t>референдум местный (местный референдум) - референдум, проводимый в соответствии с Конституцией Российской Федерации, Федеральным законом от 12 июня 2002 г. № 67-ФЗ «Об основных гарантиях избирательных прав и права на участие в референдуме граждан Российской Федерации» (далее - Федеральный закон № 67-ФЗ), иными федеральными законами, конституцией (уставом), законом субъекта Российской Федерации, уставом муниципального образования среди обладающих правом на участие в референдуме граждан Российской Федерации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 xml:space="preserve">, место 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>жительства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 xml:space="preserve"> которых расположено в границах муниципального образования.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1.3. Цели самообложения: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повышение гражданской активности населения, вовлечение его в непосредственное осуществление местного самоуправления;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получение дополнительных собственных доходов местных бюджетов для решения вопросов местного значения.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1.4. Этапы самообложения: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определение мероприятий по решению вопроса местного значения, реализация которых планируется за счет средств самообложения граждан; 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подготовка экономического обоснования самообложения граждан; выдвижение инициативы о проведении местного референдума; 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принятие представительным органом муниципального образования решения о назначении дня голосования на местном референдуме; 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подготовка и проведение референдума; сбор средств самообложения граждан;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реализация мероприятий согласно решению референдума и отчет перед населением муниципального образования о результатах самообложения.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48BB">
        <w:rPr>
          <w:rFonts w:ascii="Times New Roman" w:hAnsi="Times New Roman" w:cs="Times New Roman"/>
          <w:sz w:val="28"/>
          <w:szCs w:val="28"/>
        </w:rPr>
        <w:t xml:space="preserve">1.5. В целях 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>определения порядка введения самообложения граждан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сбора и использования средств самообложения граждан, открытости информации о самообложении граждан для жителей муниципального образования рекомендуется принять муниципальный правовой акт, </w:t>
      </w:r>
      <w:r w:rsidRPr="007A48BB">
        <w:rPr>
          <w:rFonts w:ascii="Times New Roman" w:hAnsi="Times New Roman" w:cs="Times New Roman"/>
          <w:sz w:val="28"/>
          <w:szCs w:val="28"/>
        </w:rPr>
        <w:lastRenderedPageBreak/>
        <w:t>утверждающий положение о самообложении граждан в муниципальном образовании.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t>II. Определение мероприятий по решению вопроса местного значения, реализация которых планируется за счет средств самообложения граждан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2.1. При определении мероприятий по решению вопроса местного значения, реализация которых планируется за счет средств самообложения граждан (далее - мероприятия), рекомендуется руководствоваться статьями 14-16 Федерального закона № 131 -ФЗ.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2.2. При определении мероприятий рекомендуется учитывать: устные и письменные обращения граждан в органы местного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самоуправления по решению вопросов местного значения;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финансовые возможности совершеннолетних граждан, проживающих на территории муниципального образования, которые в случае введения самообложения будут являться плательщиками разовых платежей;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планируемый объем поступлений средств самообложения граждан в бюджет муниципального образования;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число жителей муниципального образования, которые будут пользоваться общественными благами, созданными за счет реализации мероприятия;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социальную значимость мероприятия для жителей муниципального образования.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2.3. Одним из способов определения мероприятий с учетом интересов населения может стать проведение собраний и опросов жителей.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2.4. Следует обратить внимание, что в соответствии с действующим законодательством в течение двух лет со дня официального опубликования результатов местного референдума с такой же по смыслу формулировкой вопроса местный референдум не проводится. Поэтому рекомендуется при формулировке вопроса местного референдума указывать конкретные мероприятия по решению вопроса местного значения муниципального образования.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t>III. Подготовка экономического обоснования самообложения граждан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3.1. В экономическое обоснование самообложения граждан рекомендуется включить следующие документы и сведения: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плановую смету расходов на реализацию мероприятий по решению вопроса местного значения муниципального образования;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плановую смету расходов, необходимых для организации и проведения местного референдума;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сведения об общем числе граждан - жителей муниципального образования, которые могут быть плательщиками разовых платежей;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перечень отдельных категорий граждан, для которых размер разовых платежей предполагается уменьшить, включая сведения о численности жителей муниципального образования, относящихся к данным категориям, а также о размере льготы;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сведения о размере разового платежа;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плановую смету расходов на организацию сбора средств самообложения граждан;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сведения о планируемом объеме поступлений средств самообложения граждан в бюджет муниципального образования;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результативности реализации мероприятия, выраженные в количественных и качественных показателях.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3.2. Планируемый объем поступлений средств самообложения граждан в бюджет муниципального образования рекомендуется рассчитать по следующей формуле: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48B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7A48B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A48BB">
        <w:rPr>
          <w:rFonts w:ascii="Times New Roman" w:hAnsi="Times New Roman" w:cs="Times New Roman"/>
          <w:sz w:val="28"/>
          <w:szCs w:val="28"/>
        </w:rPr>
        <w:t>Scбopa</w:t>
      </w:r>
      <w:proofErr w:type="spellEnd"/>
      <w:r w:rsidRPr="007A4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8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A48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48BB">
        <w:rPr>
          <w:rFonts w:ascii="Times New Roman" w:hAnsi="Times New Roman" w:cs="Times New Roman"/>
          <w:sz w:val="28"/>
          <w:szCs w:val="28"/>
        </w:rPr>
        <w:t>Чжит</w:t>
      </w:r>
      <w:proofErr w:type="spellEnd"/>
      <w:r w:rsidRPr="007A48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A48BB">
        <w:rPr>
          <w:rFonts w:ascii="Times New Roman" w:hAnsi="Times New Roman" w:cs="Times New Roman"/>
          <w:sz w:val="28"/>
          <w:szCs w:val="28"/>
        </w:rPr>
        <w:t>Чльгот</w:t>
      </w:r>
      <w:proofErr w:type="spellEnd"/>
      <w:r w:rsidRPr="007A48BB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7A48BB">
        <w:rPr>
          <w:rFonts w:ascii="Times New Roman" w:hAnsi="Times New Roman" w:cs="Times New Roman"/>
          <w:sz w:val="28"/>
          <w:szCs w:val="28"/>
        </w:rPr>
        <w:t>Бльгот</w:t>
      </w:r>
      <w:proofErr w:type="spellEnd"/>
      <w:r w:rsidRPr="007A4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8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A4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8BB">
        <w:rPr>
          <w:rFonts w:ascii="Times New Roman" w:hAnsi="Times New Roman" w:cs="Times New Roman"/>
          <w:sz w:val="28"/>
          <w:szCs w:val="28"/>
        </w:rPr>
        <w:t>Чльгот</w:t>
      </w:r>
      <w:proofErr w:type="spellEnd"/>
      <w:r w:rsidRPr="007A48BB">
        <w:rPr>
          <w:rFonts w:ascii="Times New Roman" w:hAnsi="Times New Roman" w:cs="Times New Roman"/>
          <w:sz w:val="28"/>
          <w:szCs w:val="28"/>
        </w:rPr>
        <w:t>, где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8BB">
        <w:rPr>
          <w:rFonts w:ascii="Times New Roman" w:hAnsi="Times New Roman" w:cs="Times New Roman"/>
          <w:sz w:val="28"/>
          <w:szCs w:val="28"/>
        </w:rPr>
        <w:t>Sc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>opa</w:t>
      </w:r>
      <w:proofErr w:type="spellEnd"/>
      <w:r w:rsidRPr="007A48BB">
        <w:rPr>
          <w:rFonts w:ascii="Times New Roman" w:hAnsi="Times New Roman" w:cs="Times New Roman"/>
          <w:sz w:val="28"/>
          <w:szCs w:val="28"/>
        </w:rPr>
        <w:t xml:space="preserve"> - сумма разового платежа на каждого жителя, рублей;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8BB">
        <w:rPr>
          <w:rFonts w:ascii="Times New Roman" w:hAnsi="Times New Roman" w:cs="Times New Roman"/>
          <w:sz w:val="28"/>
          <w:szCs w:val="28"/>
        </w:rPr>
        <w:t>Чжит</w:t>
      </w:r>
      <w:proofErr w:type="spellEnd"/>
      <w:r w:rsidRPr="007A48BB">
        <w:rPr>
          <w:rFonts w:ascii="Times New Roman" w:hAnsi="Times New Roman" w:cs="Times New Roman"/>
          <w:sz w:val="28"/>
          <w:szCs w:val="28"/>
        </w:rPr>
        <w:t xml:space="preserve"> - численность жителей муниципального образования 18 лет и старше, то есть плательщиков разовых платежей, человек;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8BB">
        <w:rPr>
          <w:rFonts w:ascii="Times New Roman" w:hAnsi="Times New Roman" w:cs="Times New Roman"/>
          <w:sz w:val="28"/>
          <w:szCs w:val="28"/>
        </w:rPr>
        <w:t>Чльгот</w:t>
      </w:r>
      <w:proofErr w:type="spellEnd"/>
      <w:r w:rsidRPr="007A48BB">
        <w:rPr>
          <w:rFonts w:ascii="Times New Roman" w:hAnsi="Times New Roman" w:cs="Times New Roman"/>
          <w:sz w:val="28"/>
          <w:szCs w:val="28"/>
        </w:rPr>
        <w:t xml:space="preserve"> - численность жителей, относящихся к категориям граждан, для которых размер разовых платежей предполагается уменьшить, человек;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48BB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>льгот</w:t>
      </w:r>
      <w:proofErr w:type="spellEnd"/>
      <w:r w:rsidRPr="007A48BB">
        <w:rPr>
          <w:rFonts w:ascii="Times New Roman" w:hAnsi="Times New Roman" w:cs="Times New Roman"/>
          <w:sz w:val="28"/>
          <w:szCs w:val="28"/>
        </w:rPr>
        <w:t xml:space="preserve"> - сумма льготного разового платежа для категорий граждан, для которых размер разовых платежей предполагается уменьшить, рублей.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3.3. При определении категорий граждан, для которых размер разовых платежей предполагается уменьшить, рекомендуется учитывать, что согласно части 1 статьи 56 Закона № 131-Ф3 численность жителей, для которых размер разовых платежей может быть уменьшен, не может превышать 30 процентов от общего числа жителей муниципального образования.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3.4. Экономическое обоснование рекомендуется представить на рассмотрение представительного органа местного самоуправления муниципального образования при выдвижении инициативы проведения местного референдума.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t>IV. Выдвижение инициативы о проведении местного референдума по вопросу введения и использования средств самообложения граждан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4.1. В соответствии с частью 2 статьи 56 Федерального закона № 131- ФЗ вопросы введения и использования средств самообложения граждан решаются на местном референдуме (сходе граждан).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4.2. В соответствии с частью 1 статьи 25 Федерального закона № 131- ФЗ сход граждан для решения вопросов местного значения проводится в поселении с численностью жителей, обладающих избирательным правом, не более 100 человек.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4.3. Выдвижение инициативы о местном референдуме проводится в порядке, определенном Федеральным законом № 131-Ф3, Федеральным законом № 67-ФЗ, законом субъекта Российской Федерации. 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>Если закон субъекта Российской Федерации о референдуме субъекта Российской Федерации о местном референдуме отсутствует референдум проводится на основе Федерального закона № 67-ФЗ, иных федеральных законов, обеспечивающих реализацию права граждан Российской Федерации на участие в референдуме, а в случае, если имеющаяся правовая база недостаточна, в части, не урегулированной законом, также на основе указов Президента Российской Федерации.</w:t>
      </w:r>
      <w:proofErr w:type="gramEnd"/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t>V. Принятие представительным органом муниципального образования решения о назначении местного референдума по вопросу введения и использования средств самообложения граждан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5.1. В случае если инициатива проведения местного референдума принадлежит представительному органу муниципального образования и главе администрации муниципального образования, выдвинутой ими совместно, принимаются правовые акты: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lastRenderedPageBreak/>
        <w:t>- главы администрации муниципального образования об инициативе, проведения местного референдума;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 об инициативе, проведения местного референдума.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5.2. На основании указанных правовых актов представительный орган муниципального образования принимает решение о назначении местного референдума в муниципальном образовании.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В указанном решении рекомендуется указать: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- день голосования на местном референдуме вопросу введения и использования самообложения граждан;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- конкретный вопрос местного значения, решаемый за счет средств самообложения граждан;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- вопрос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 («ДА» или «НЕТ), а также, чтобы исключалась неопределенность правовых последствий принятого на местном референдуме решения;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- размер разового платежа для каждого гражданина;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- календарный год, в котором вводится самообложение граждан;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- срок внесения платежа в бюджет муниципального образования;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- если предлагается уменьшить размер разового платежа для отдельных категорий граждан, то также выносится перечень отдельных категорий граждан, для которых размер разового платежа предлагается уменьшить и размер льготного платежа для этих категорий граждан.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- обозначить, что расходы, связанные с проведением местного референдума осуществить за счет средств бюджета муниципального образования;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- опубликование решения о назначении местного референдума в местных СМИ и на сайте муниципального образования, а также доведение до сведения населения иным способом.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5.3. Если предлагается уменьшить размер разового платежа для отдельных категорий граждан, то рекомендуется также сформулировать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5.4. Рекомендуется предусмотреть в бюджете муниципального образования средства на проведение местного референдума и одновременно с принятием решения о назначении местного референдума рассмотреть на заседании представительного органа муниципального образования вопрос о внесении соответствующих изменений в бюджет муниципального образования.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5.5. Рекомендуется обратить внимание на необходимость и сроки официального опубликования в печатных средствах массовой информации решения о назначении местного референдума: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5.6. Рекомендуется после принятия решения представительного органа местного самоуправления муниципального образования о назначении местного референдума </w:t>
      </w:r>
      <w:r w:rsidRPr="007A48BB">
        <w:rPr>
          <w:rFonts w:ascii="Times New Roman" w:hAnsi="Times New Roman" w:cs="Times New Roman"/>
          <w:sz w:val="28"/>
          <w:szCs w:val="28"/>
        </w:rPr>
        <w:lastRenderedPageBreak/>
        <w:t>незамедлительно направить данное решение в территориальную избирательную комиссию, на которую возложены полномочия избирательной комиссии муниципального образования, которая осуществляет подготовку и проведение местного референдума.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5.7. Во избежание принесения протестов прокурора на правовые акты, принятые органами местного самоуправления муниципального образования (далее - акты), рекомендуется: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8BB">
        <w:rPr>
          <w:rFonts w:ascii="Times New Roman" w:hAnsi="Times New Roman" w:cs="Times New Roman"/>
          <w:sz w:val="28"/>
          <w:szCs w:val="28"/>
        </w:rPr>
        <w:t>в соответствии с пунктом 2.1 Приказа Генеральной прокуратуры Российской Федерации от 2 октября 2007 г.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 привлекать к участию в подготовке проектов актов органы прокуратуры района (города), а также территориальную избирательную комиссию, на которую возложены полномочия избирательной комиссии муниципального образования;</w:t>
      </w:r>
      <w:proofErr w:type="gramEnd"/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принимать и опубликовывать решение представительного органа местного самоуправления муниципального образования о назначении и проведении местного референдума (далее - решение) заблаговременно. В таком случае, особенно при совмещении дня голосования на местном референдуме с днем голосования на назначенных выборах в органы государственной власти или органы местного самоуправления, при принесении протеста прокурора, 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 xml:space="preserve"> своевременно учесть замечания прокурора и принять новое решение о назначении местного референдума на назначенный предыдущим решением день голосования.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t>VI. Подготовка и проведение местного референдума по вопросу введения и использования средств самообложения граждан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6.1. Подготовку и проведение местного референдума осуществляют избирательные комиссии, созданные и действующие в соответствии с Федеральным законом «Об основных гарантиях избирательных прав и права на участие в референдуме граждан Российской Федерации»: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- территориальная избирательная комиссия, на которую в соответствии с Федеральным законом «Об основных гарантиях избирательных прав и права на участие в референдуме граждан Российской Федерации» возложены полномочия избирательной комиссии муниципального образования, которая с момента поступления в комиссию инициативы (соответствующих документов) о проведении местного референдума действует в качестве комиссии местного референдума;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- участковые комиссии участков местного референдума.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 xml:space="preserve">6.2. Органам местного самоуправления рекомендуется обратить особое внимание на проведение работы по информированию населения по вопросам местного референдума. Рекомендуется составить план встреч главы муниципального образования, депутатов, сотрудников администрации муниципального образования с населением, план еженедельного размещения в средствах массовой информации, в общественных местах информационных сообщений по вопросам местного референдума. В плане указать ответственных за выполнение мероприятий, сроки их выполнения, дать поручение </w:t>
      </w:r>
      <w:proofErr w:type="gramStart"/>
      <w:r w:rsidRPr="007A48B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A48BB">
        <w:rPr>
          <w:rFonts w:ascii="Times New Roman" w:hAnsi="Times New Roman" w:cs="Times New Roman"/>
          <w:sz w:val="28"/>
          <w:szCs w:val="28"/>
        </w:rPr>
        <w:t xml:space="preserve"> за выполнение мероприятий планов еженедельно отчитываться об их выполнении.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lastRenderedPageBreak/>
        <w:t>6.3. Рекомендуется обратить внимание на недопустимость содержания в официальных информационных сообщениях органов местного самоуправления агитации, а именно: призывов голосовать за или против вопроса местного референдума, выражения предпочтения в отношении варианта ответа на вопрос местного референдума, описание возможных последствий того или иного результата местного референдума.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6.4. При информировании населения в целях участия в местном референдуме наибольшего числа жителей муниципального образования рекомендуется обратить внимание граждан: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на возможность досрочного голосования тех граждан, которые в день голосования по уважительной причине (отпуск, командировка, режим трудовой деятельности, выполнение государственных и общественных обязанностей, состояние здоровья) будут отсутствовать по месту своего жительства и не смогут прибыть в помещение для голосования на участке местного референдума;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на порядок заполнения бюллетеней при голосовании, особенно если в бюллетене формулируется вопрос о предоставлении льгот по уплате разовых платежей для отдельных категорий граждан.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6.5. При определении результатов местного референдума в соответствии с законодательством местный референдум признается комиссией, организующей местный референдум, несостоявшимся, если в нем приняло участие не более половины участников, внесенных в списки участников на территории проведения местного референдума. Комиссия, организующая местный референдум, признает решение не принятым на местном референдуме в случае, если за это решение проголосовало не более половины участников, принявших участие в голосовании.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6.6. В соответствии с законодательством решение, принятое на местном референдуме, является обязательным и не нуждается в дополнительном утверждении.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8BB">
        <w:rPr>
          <w:rFonts w:ascii="Times New Roman" w:hAnsi="Times New Roman" w:cs="Times New Roman"/>
          <w:b/>
          <w:sz w:val="28"/>
          <w:szCs w:val="28"/>
        </w:rPr>
        <w:t>VII. Реализация мероприятий согласно решению референдума и отчет перед населением муниципального образования о результатах самообложения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7.1. Администрация муниципального образования за счет средств самообложения, поступивших в бюджет муниципального образования, обеспечивает реализацию мероприятий по решению вопроса местного значения муниципального образования, определенного решением местного референдума.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7.2. Рекомендуется главе муниципального образования ежеквартально отчитываться перед жителями муниципального образования об исполнении решения о введении самообложения граждан, принятого на местном референдуме.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BB">
        <w:rPr>
          <w:rFonts w:ascii="Times New Roman" w:hAnsi="Times New Roman" w:cs="Times New Roman"/>
          <w:sz w:val="28"/>
          <w:szCs w:val="28"/>
        </w:rPr>
        <w:t>7.3. Отчеты главы муниципального образования рекомендуется опубликовывать в официальном печатном органе муниципального образования, размещать на информационных стендах в общественных местах.</w:t>
      </w: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F06" w:rsidRPr="007A48BB" w:rsidRDefault="00956F06" w:rsidP="007A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6F06" w:rsidRPr="007A48BB" w:rsidSect="007A48B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E8" w:rsidRDefault="001430E8" w:rsidP="004E7C21">
      <w:pPr>
        <w:spacing w:after="0" w:line="240" w:lineRule="auto"/>
      </w:pPr>
      <w:r>
        <w:separator/>
      </w:r>
    </w:p>
  </w:endnote>
  <w:endnote w:type="continuationSeparator" w:id="0">
    <w:p w:rsidR="001430E8" w:rsidRDefault="001430E8" w:rsidP="004E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E8" w:rsidRDefault="001430E8" w:rsidP="004E7C21">
      <w:pPr>
        <w:spacing w:after="0" w:line="240" w:lineRule="auto"/>
      </w:pPr>
      <w:r>
        <w:separator/>
      </w:r>
    </w:p>
  </w:footnote>
  <w:footnote w:type="continuationSeparator" w:id="0">
    <w:p w:rsidR="001430E8" w:rsidRDefault="001430E8" w:rsidP="004E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3683043"/>
      <w:docPartObj>
        <w:docPartGallery w:val="Page Numbers (Top of Page)"/>
        <w:docPartUnique/>
      </w:docPartObj>
    </w:sdtPr>
    <w:sdtContent>
      <w:p w:rsidR="004E7C21" w:rsidRDefault="00CB2BFD">
        <w:pPr>
          <w:pStyle w:val="a5"/>
          <w:jc w:val="center"/>
        </w:pPr>
        <w:r>
          <w:fldChar w:fldCharType="begin"/>
        </w:r>
        <w:r w:rsidR="004E7C21">
          <w:instrText>PAGE   \* MERGEFORMAT</w:instrText>
        </w:r>
        <w:r>
          <w:fldChar w:fldCharType="separate"/>
        </w:r>
        <w:r w:rsidR="007A48BB">
          <w:rPr>
            <w:noProof/>
          </w:rPr>
          <w:t>2</w:t>
        </w:r>
        <w:r>
          <w:fldChar w:fldCharType="end"/>
        </w:r>
      </w:p>
    </w:sdtContent>
  </w:sdt>
  <w:p w:rsidR="004E7C21" w:rsidRDefault="004E7C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551"/>
    <w:rsid w:val="001430E8"/>
    <w:rsid w:val="00424C71"/>
    <w:rsid w:val="004E7C21"/>
    <w:rsid w:val="00555D6B"/>
    <w:rsid w:val="006E3551"/>
    <w:rsid w:val="007A48BB"/>
    <w:rsid w:val="007C665F"/>
    <w:rsid w:val="00861254"/>
    <w:rsid w:val="009566E5"/>
    <w:rsid w:val="00956F06"/>
    <w:rsid w:val="00982AAE"/>
    <w:rsid w:val="00A75123"/>
    <w:rsid w:val="00AC49A0"/>
    <w:rsid w:val="00BA23DE"/>
    <w:rsid w:val="00C50337"/>
    <w:rsid w:val="00CB2BFD"/>
    <w:rsid w:val="00DC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F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C21"/>
  </w:style>
  <w:style w:type="paragraph" w:styleId="a7">
    <w:name w:val="footer"/>
    <w:basedOn w:val="a"/>
    <w:link w:val="a8"/>
    <w:uiPriority w:val="99"/>
    <w:unhideWhenUsed/>
    <w:rsid w:val="004E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C21"/>
  </w:style>
  <w:style w:type="character" w:styleId="a9">
    <w:name w:val="Hyperlink"/>
    <w:basedOn w:val="a0"/>
    <w:uiPriority w:val="99"/>
    <w:semiHidden/>
    <w:unhideWhenUsed/>
    <w:rsid w:val="007C665F"/>
    <w:rPr>
      <w:color w:val="0000FF"/>
      <w:u w:val="single"/>
    </w:rPr>
  </w:style>
  <w:style w:type="paragraph" w:styleId="aa">
    <w:name w:val="No Spacing"/>
    <w:qFormat/>
    <w:rsid w:val="007A4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7A48BB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F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E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C21"/>
  </w:style>
  <w:style w:type="paragraph" w:styleId="a7">
    <w:name w:val="footer"/>
    <w:basedOn w:val="a"/>
    <w:link w:val="a8"/>
    <w:uiPriority w:val="99"/>
    <w:unhideWhenUsed/>
    <w:rsid w:val="004E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C21"/>
  </w:style>
  <w:style w:type="character" w:styleId="a9">
    <w:name w:val="Hyperlink"/>
    <w:basedOn w:val="a0"/>
    <w:uiPriority w:val="99"/>
    <w:semiHidden/>
    <w:unhideWhenUsed/>
    <w:rsid w:val="007C6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l-sov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2017-06-19T06:53:00Z</cp:lastPrinted>
  <dcterms:created xsi:type="dcterms:W3CDTF">2017-07-07T10:33:00Z</dcterms:created>
  <dcterms:modified xsi:type="dcterms:W3CDTF">2017-07-10T05:40:00Z</dcterms:modified>
</cp:coreProperties>
</file>