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95" w:rsidRDefault="00346195" w:rsidP="00346195">
      <w:pPr>
        <w:ind w:firstLine="709"/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>Пояснительная записка</w:t>
      </w:r>
    </w:p>
    <w:p w:rsidR="00B6711C" w:rsidRDefault="00B6711C" w:rsidP="00B6711C">
      <w:pPr>
        <w:ind w:firstLine="709"/>
        <w:jc w:val="center"/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t>к проекту решения</w:t>
      </w:r>
      <w:r>
        <w:rPr>
          <w:b/>
          <w:bCs/>
          <w:iCs/>
          <w:caps/>
        </w:rPr>
        <w:t xml:space="preserve"> </w:t>
      </w:r>
      <w:r>
        <w:rPr>
          <w:b/>
          <w:bCs/>
          <w:iCs/>
        </w:rPr>
        <w:t>Чкаловского</w:t>
      </w:r>
      <w:r>
        <w:rPr>
          <w:b/>
          <w:bCs/>
          <w:iCs/>
        </w:rPr>
        <w:t xml:space="preserve"> сельского совета </w:t>
      </w:r>
    </w:p>
    <w:p w:rsidR="00B6711C" w:rsidRDefault="00B6711C" w:rsidP="00B6711C">
      <w:pPr>
        <w:ind w:firstLine="709"/>
        <w:jc w:val="center"/>
        <w:rPr>
          <w:b/>
          <w:bCs/>
          <w:iCs/>
          <w:caps/>
        </w:rPr>
      </w:pPr>
      <w:r>
        <w:rPr>
          <w:b/>
          <w:bCs/>
          <w:iCs/>
        </w:rPr>
        <w:t>Нижнегорского района Республики Крым</w:t>
      </w:r>
    </w:p>
    <w:p w:rsidR="00B6711C" w:rsidRDefault="00B6711C" w:rsidP="00B6711C">
      <w:pPr>
        <w:jc w:val="center"/>
      </w:pPr>
      <w:r>
        <w:t>«Об утверждении отчета об исполнении бюджета</w:t>
      </w:r>
      <w:r>
        <w:rPr>
          <w:caps/>
        </w:rPr>
        <w:t xml:space="preserve"> </w:t>
      </w:r>
      <w:r>
        <w:rPr>
          <w:rStyle w:val="a3"/>
          <w:i w:val="0"/>
        </w:rPr>
        <w:t xml:space="preserve">муниципального образования </w:t>
      </w:r>
      <w:r>
        <w:rPr>
          <w:rStyle w:val="a3"/>
          <w:i w:val="0"/>
        </w:rPr>
        <w:t>Чкаловское</w:t>
      </w:r>
      <w:r>
        <w:t xml:space="preserve"> сельское поселение</w:t>
      </w:r>
      <w:r>
        <w:rPr>
          <w:caps/>
        </w:rPr>
        <w:t xml:space="preserve"> </w:t>
      </w:r>
      <w:r>
        <w:t>Нижнегорского района Республики Крым за 20</w:t>
      </w:r>
      <w:r>
        <w:rPr>
          <w:caps/>
        </w:rPr>
        <w:t>24</w:t>
      </w:r>
      <w:r>
        <w:t xml:space="preserve"> год»</w:t>
      </w:r>
    </w:p>
    <w:p w:rsidR="00B6711C" w:rsidRDefault="00B6711C" w:rsidP="00B6711C">
      <w:pPr>
        <w:jc w:val="center"/>
        <w:rPr>
          <w:caps/>
        </w:rPr>
      </w:pPr>
    </w:p>
    <w:p w:rsidR="00B6711C" w:rsidRDefault="00B6711C" w:rsidP="00B6711C">
      <w:pPr>
        <w:widowControl/>
        <w:autoSpaceDE/>
        <w:autoSpaceDN/>
        <w:jc w:val="both"/>
        <w:rPr>
          <w:color w:val="000000"/>
        </w:rPr>
      </w:pPr>
      <w:r>
        <w:rPr>
          <w:color w:val="000000"/>
        </w:rPr>
        <w:tab/>
        <w:t>Решением</w:t>
      </w:r>
      <w:r>
        <w:rPr>
          <w:color w:val="000000"/>
        </w:rPr>
        <w:t xml:space="preserve"> 40</w:t>
      </w:r>
      <w:r w:rsidRPr="00B6711C">
        <w:rPr>
          <w:color w:val="000000"/>
        </w:rPr>
        <w:t>-ой сессии 2-го созыва Чкаловского сельского совета Нижнегорского района Республики Крым от 25 декабря 2023 года №2 «О бюджете муниципального образования Чкаловское сельское поселение Нижнегорского района Республики Крым на 2024 год и на плановый период 2025 и 2026 годов» внесены изменения и дополнения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r>
        <w:rPr>
          <w:color w:val="000000"/>
        </w:rPr>
        <w:t>несенными</w:t>
      </w:r>
      <w:proofErr w:type="gramEnd"/>
      <w:r>
        <w:rPr>
          <w:color w:val="000000"/>
        </w:rPr>
        <w:t xml:space="preserve"> решением сессии </w:t>
      </w:r>
      <w:r>
        <w:rPr>
          <w:color w:val="000000"/>
        </w:rPr>
        <w:t>Чкаловского</w:t>
      </w:r>
      <w:r>
        <w:rPr>
          <w:color w:val="000000"/>
        </w:rPr>
        <w:t xml:space="preserve"> сельского совета Нижне</w:t>
      </w:r>
      <w:r>
        <w:rPr>
          <w:color w:val="000000"/>
        </w:rPr>
        <w:t>горского района Республики Крым:</w:t>
      </w:r>
    </w:p>
    <w:p w:rsidR="00B6711C" w:rsidRPr="00B6711C" w:rsidRDefault="00B6711C" w:rsidP="00B6711C">
      <w:pPr>
        <w:widowControl/>
        <w:autoSpaceDE/>
        <w:autoSpaceDN/>
        <w:jc w:val="both"/>
        <w:rPr>
          <w:color w:val="000000"/>
        </w:rPr>
      </w:pPr>
      <w:r w:rsidRPr="00B6711C">
        <w:rPr>
          <w:color w:val="000000"/>
        </w:rPr>
        <w:t>-</w:t>
      </w:r>
      <w:r w:rsidRPr="00B6711C">
        <w:rPr>
          <w:rFonts w:eastAsia="Calibri"/>
          <w:sz w:val="24"/>
        </w:rPr>
        <w:t xml:space="preserve"> </w:t>
      </w:r>
      <w:r w:rsidRPr="00B6711C">
        <w:rPr>
          <w:rFonts w:eastAsia="Calibri"/>
          <w:sz w:val="24"/>
        </w:rPr>
        <w:t>решение 42-ой сессии 2-го созыва Чкаловского сельского совета Нижнегорского района Республики Крым  от 10.04.2024 №1</w:t>
      </w:r>
      <w:r w:rsidRPr="00B6711C">
        <w:rPr>
          <w:rFonts w:eastAsia="Calibri"/>
          <w:sz w:val="24"/>
        </w:rPr>
        <w:t>;</w:t>
      </w:r>
    </w:p>
    <w:p w:rsidR="00B6711C" w:rsidRPr="00B6711C" w:rsidRDefault="00B6711C" w:rsidP="00B6711C">
      <w:pPr>
        <w:widowControl/>
        <w:autoSpaceDE/>
        <w:autoSpaceDN/>
        <w:jc w:val="both"/>
        <w:rPr>
          <w:rFonts w:eastAsia="Calibri"/>
          <w:sz w:val="24"/>
        </w:rPr>
      </w:pPr>
      <w:r w:rsidRPr="00B6711C">
        <w:rPr>
          <w:rFonts w:eastAsia="Calibri"/>
          <w:sz w:val="24"/>
        </w:rPr>
        <w:t>-</w:t>
      </w:r>
      <w:r w:rsidRPr="00B6711C">
        <w:rPr>
          <w:rFonts w:eastAsia="Calibri"/>
          <w:sz w:val="24"/>
        </w:rPr>
        <w:t>решение 44-ой сессии 2-го созыва Чкаловского сельского совета Нижнегорского района Республики Крым  от 23.07.2024 №1</w:t>
      </w:r>
      <w:r w:rsidRPr="00B6711C">
        <w:rPr>
          <w:rFonts w:eastAsia="Calibri"/>
          <w:sz w:val="24"/>
        </w:rPr>
        <w:t>;</w:t>
      </w:r>
    </w:p>
    <w:p w:rsidR="00B6711C" w:rsidRPr="00B6711C" w:rsidRDefault="00B6711C" w:rsidP="00B6711C">
      <w:pPr>
        <w:widowControl/>
        <w:autoSpaceDE/>
        <w:autoSpaceDN/>
        <w:jc w:val="both"/>
        <w:rPr>
          <w:rFonts w:eastAsia="Calibri"/>
          <w:sz w:val="24"/>
        </w:rPr>
      </w:pPr>
      <w:r w:rsidRPr="00B6711C">
        <w:rPr>
          <w:rFonts w:eastAsia="Calibri"/>
          <w:sz w:val="24"/>
        </w:rPr>
        <w:t xml:space="preserve">- </w:t>
      </w:r>
      <w:r w:rsidRPr="00B6711C">
        <w:rPr>
          <w:rFonts w:eastAsia="Calibri"/>
          <w:sz w:val="24"/>
        </w:rPr>
        <w:t>решение 3-й сессии 3-го созыва Чкаловского сельского совета Нижнегорского района Республики Крым  от 08.11.2024 №1</w:t>
      </w:r>
      <w:r w:rsidRPr="00B6711C">
        <w:rPr>
          <w:rFonts w:eastAsia="Calibri"/>
          <w:sz w:val="24"/>
        </w:rPr>
        <w:t>;</w:t>
      </w:r>
    </w:p>
    <w:p w:rsidR="00B6711C" w:rsidRPr="00B6711C" w:rsidRDefault="00B6711C" w:rsidP="00B6711C">
      <w:pPr>
        <w:widowControl/>
        <w:autoSpaceDE/>
        <w:autoSpaceDN/>
        <w:jc w:val="both"/>
        <w:rPr>
          <w:rFonts w:eastAsia="Calibri"/>
          <w:sz w:val="24"/>
        </w:rPr>
      </w:pPr>
      <w:r w:rsidRPr="00B6711C">
        <w:rPr>
          <w:rFonts w:eastAsia="Calibri"/>
          <w:sz w:val="24"/>
        </w:rPr>
        <w:t xml:space="preserve">- </w:t>
      </w:r>
      <w:r w:rsidRPr="00B6711C">
        <w:rPr>
          <w:rFonts w:eastAsia="Calibri"/>
          <w:sz w:val="24"/>
        </w:rPr>
        <w:t>решение 4-й сессии 3-го созыва Чкаловского сельского совета Нижнегорского района Республики Крым  от 11.12.2024 №3</w:t>
      </w:r>
      <w:r w:rsidRPr="00B6711C">
        <w:rPr>
          <w:rFonts w:eastAsia="Calibri"/>
          <w:sz w:val="24"/>
        </w:rPr>
        <w:t>;</w:t>
      </w:r>
    </w:p>
    <w:p w:rsidR="00B6711C" w:rsidRPr="00B6711C" w:rsidRDefault="00B6711C" w:rsidP="00B6711C">
      <w:pPr>
        <w:widowControl/>
        <w:autoSpaceDE/>
        <w:autoSpaceDN/>
        <w:jc w:val="both"/>
        <w:rPr>
          <w:rFonts w:eastAsia="Calibri"/>
          <w:sz w:val="24"/>
        </w:rPr>
      </w:pPr>
      <w:r w:rsidRPr="00B6711C">
        <w:rPr>
          <w:rFonts w:eastAsia="Calibri"/>
          <w:sz w:val="24"/>
        </w:rPr>
        <w:t xml:space="preserve">- </w:t>
      </w:r>
      <w:r w:rsidRPr="00B6711C">
        <w:rPr>
          <w:rFonts w:eastAsia="Calibri"/>
          <w:sz w:val="24"/>
        </w:rPr>
        <w:t>решение 5-й сессии 3-го созыва Чкаловского сельского совета Нижнегорского района Республики Крым  от 24.12.2024 №2</w:t>
      </w:r>
      <w:r w:rsidRPr="00B6711C">
        <w:rPr>
          <w:rFonts w:eastAsia="Calibri"/>
          <w:sz w:val="24"/>
        </w:rPr>
        <w:t>.</w:t>
      </w:r>
    </w:p>
    <w:p w:rsidR="00B6711C" w:rsidRDefault="00B6711C" w:rsidP="00B6711C">
      <w:pPr>
        <w:widowControl/>
        <w:autoSpaceDE/>
        <w:autoSpaceDN/>
        <w:jc w:val="both"/>
        <w:rPr>
          <w:color w:val="000000"/>
        </w:rPr>
      </w:pPr>
    </w:p>
    <w:p w:rsidR="00B6711C" w:rsidRDefault="00B6711C" w:rsidP="00B6711C">
      <w:pPr>
        <w:widowControl/>
        <w:autoSpaceDE/>
        <w:autoSpaceDN/>
        <w:jc w:val="both"/>
        <w:rPr>
          <w:color w:val="000000"/>
        </w:rPr>
      </w:pPr>
      <w:r>
        <w:rPr>
          <w:color w:val="000000"/>
        </w:rPr>
        <w:t>У</w:t>
      </w:r>
      <w:r>
        <w:rPr>
          <w:color w:val="000000"/>
        </w:rPr>
        <w:t xml:space="preserve">твержден бюджет </w:t>
      </w:r>
      <w:r w:rsidRPr="00B6711C">
        <w:rPr>
          <w:color w:val="000000"/>
        </w:rPr>
        <w:t>муниципального образования Чкаловское сельское поселение Нижнегорского района Республики Крым за 2024 год</w:t>
      </w:r>
      <w:r>
        <w:rPr>
          <w:color w:val="000000"/>
        </w:rPr>
        <w:t xml:space="preserve">: доходы - </w:t>
      </w:r>
      <w:r w:rsidR="000954AA" w:rsidRPr="000954AA">
        <w:rPr>
          <w:color w:val="000000"/>
        </w:rPr>
        <w:t>7 536 668,00</w:t>
      </w:r>
      <w:r w:rsidR="000954AA">
        <w:rPr>
          <w:color w:val="000000"/>
        </w:rPr>
        <w:t xml:space="preserve"> </w:t>
      </w:r>
      <w:r>
        <w:rPr>
          <w:color w:val="000000"/>
        </w:rPr>
        <w:t xml:space="preserve">руб., расходы - </w:t>
      </w:r>
      <w:r w:rsidR="000954AA" w:rsidRPr="000954AA">
        <w:rPr>
          <w:color w:val="000000"/>
        </w:rPr>
        <w:t>8 637 078,46</w:t>
      </w:r>
      <w:r>
        <w:rPr>
          <w:color w:val="000000"/>
        </w:rPr>
        <w:t xml:space="preserve"> руб., дефицит бюджета – </w:t>
      </w:r>
      <w:r w:rsidR="000954AA">
        <w:rPr>
          <w:color w:val="000000"/>
        </w:rPr>
        <w:t>1 100 410,46</w:t>
      </w:r>
      <w:r>
        <w:rPr>
          <w:color w:val="000000"/>
        </w:rPr>
        <w:t xml:space="preserve"> руб. </w:t>
      </w:r>
    </w:p>
    <w:p w:rsidR="00B6711C" w:rsidRPr="00F26057" w:rsidRDefault="00B6711C" w:rsidP="00B6711C">
      <w:pPr>
        <w:widowControl/>
        <w:autoSpaceDE/>
        <w:autoSpaceDN/>
        <w:jc w:val="both"/>
        <w:rPr>
          <w:rFonts w:eastAsia="Calibri"/>
          <w:sz w:val="24"/>
        </w:rPr>
      </w:pPr>
    </w:p>
    <w:p w:rsidR="00B6711C" w:rsidRPr="00F26057" w:rsidRDefault="00B6711C" w:rsidP="00B6711C">
      <w:pPr>
        <w:widowControl/>
        <w:autoSpaceDE/>
        <w:autoSpaceDN/>
        <w:jc w:val="center"/>
        <w:rPr>
          <w:rFonts w:eastAsia="Calibri"/>
          <w:b/>
          <w:sz w:val="24"/>
          <w:u w:val="single"/>
        </w:rPr>
      </w:pPr>
      <w:r w:rsidRPr="00F26057">
        <w:rPr>
          <w:rFonts w:eastAsia="Calibri"/>
          <w:b/>
          <w:sz w:val="24"/>
          <w:u w:val="single"/>
        </w:rPr>
        <w:t>Доходы</w:t>
      </w:r>
    </w:p>
    <w:p w:rsidR="00B6711C" w:rsidRPr="00F26057" w:rsidRDefault="00B6711C" w:rsidP="00B6711C">
      <w:pPr>
        <w:widowControl/>
        <w:autoSpaceDE/>
        <w:autoSpaceDN/>
        <w:jc w:val="center"/>
        <w:rPr>
          <w:rFonts w:eastAsia="Calibri"/>
          <w:b/>
          <w:sz w:val="24"/>
          <w:u w:val="single"/>
        </w:rPr>
      </w:pPr>
      <w:r w:rsidRPr="00F26057">
        <w:rPr>
          <w:rFonts w:eastAsia="Calibri"/>
          <w:b/>
          <w:sz w:val="24"/>
          <w:u w:val="single"/>
        </w:rPr>
        <w:t xml:space="preserve"> бюджета муниципального образования Чкаловское  сельское  поселение Нижнегорского района Республики Крым на 01.01.2025 года </w:t>
      </w:r>
    </w:p>
    <w:p w:rsidR="00B6711C" w:rsidRPr="00F26057" w:rsidRDefault="00B6711C" w:rsidP="00B6711C">
      <w:pPr>
        <w:widowControl/>
        <w:autoSpaceDE/>
        <w:autoSpaceDN/>
        <w:jc w:val="center"/>
        <w:rPr>
          <w:rFonts w:eastAsia="Calibri"/>
          <w:b/>
          <w:sz w:val="24"/>
          <w:u w:val="single"/>
        </w:rPr>
      </w:pPr>
      <w:r w:rsidRPr="00F26057">
        <w:rPr>
          <w:rFonts w:eastAsia="Calibri"/>
          <w:b/>
          <w:sz w:val="24"/>
          <w:u w:val="single"/>
        </w:rPr>
        <w:t xml:space="preserve">составили 8 320 738,54 руб. или 121,44% от годового плана: </w:t>
      </w:r>
    </w:p>
    <w:p w:rsidR="00B6711C" w:rsidRPr="00F26057" w:rsidRDefault="00B6711C" w:rsidP="00B6711C">
      <w:pPr>
        <w:widowControl/>
        <w:autoSpaceDE/>
        <w:autoSpaceDN/>
        <w:jc w:val="both"/>
        <w:rPr>
          <w:rFonts w:eastAsia="Calibri"/>
          <w:sz w:val="24"/>
          <w:u w:val="single"/>
        </w:rPr>
      </w:pPr>
    </w:p>
    <w:tbl>
      <w:tblPr>
        <w:tblW w:w="104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4523"/>
        <w:gridCol w:w="1420"/>
        <w:gridCol w:w="1300"/>
        <w:gridCol w:w="1174"/>
      </w:tblGrid>
      <w:tr w:rsidR="00B6711C" w:rsidRPr="00F26057" w:rsidTr="004F6A63">
        <w:trPr>
          <w:trHeight w:val="300"/>
        </w:trPr>
        <w:tc>
          <w:tcPr>
            <w:tcW w:w="2000" w:type="dxa"/>
            <w:vMerge w:val="restart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4523" w:type="dxa"/>
            <w:vMerge w:val="restart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платежей</w:t>
            </w:r>
          </w:p>
        </w:tc>
        <w:tc>
          <w:tcPr>
            <w:tcW w:w="3894" w:type="dxa"/>
            <w:gridSpan w:val="3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B6711C" w:rsidRPr="00F26057" w:rsidTr="004F6A63">
        <w:trPr>
          <w:trHeight w:val="675"/>
        </w:trPr>
        <w:tc>
          <w:tcPr>
            <w:tcW w:w="2000" w:type="dxa"/>
            <w:vMerge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vMerge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исполнения</w:t>
            </w:r>
          </w:p>
        </w:tc>
      </w:tr>
      <w:tr w:rsidR="00B6711C" w:rsidRPr="00F26057" w:rsidTr="004F6A63">
        <w:trPr>
          <w:trHeight w:val="300"/>
        </w:trPr>
        <w:tc>
          <w:tcPr>
            <w:tcW w:w="2000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711C" w:rsidRPr="00F26057" w:rsidTr="004F6A63">
        <w:trPr>
          <w:trHeight w:val="300"/>
        </w:trPr>
        <w:tc>
          <w:tcPr>
            <w:tcW w:w="2000" w:type="dxa"/>
            <w:shd w:val="clear" w:color="000000" w:fill="FFC0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4523" w:type="dxa"/>
            <w:shd w:val="clear" w:color="000000" w:fill="FFC000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shd w:val="clear" w:color="000000" w:fill="FFC0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3 656 232,00</w:t>
            </w:r>
          </w:p>
        </w:tc>
        <w:tc>
          <w:tcPr>
            <w:tcW w:w="1300" w:type="dxa"/>
            <w:shd w:val="clear" w:color="000000" w:fill="FFC0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4 440 302,54</w:t>
            </w:r>
          </w:p>
        </w:tc>
        <w:tc>
          <w:tcPr>
            <w:tcW w:w="1174" w:type="dxa"/>
            <w:shd w:val="clear" w:color="000000" w:fill="FFC0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121,44 </w:t>
            </w:r>
          </w:p>
        </w:tc>
      </w:tr>
      <w:tr w:rsidR="00B6711C" w:rsidRPr="00F26057" w:rsidTr="004F6A63">
        <w:trPr>
          <w:trHeight w:val="300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766 859,16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109,24 </w:t>
            </w:r>
          </w:p>
        </w:tc>
      </w:tr>
      <w:tr w:rsidR="00B6711C" w:rsidRPr="00F26057" w:rsidTr="004F6A63">
        <w:trPr>
          <w:trHeight w:val="204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10102010011000110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отмененному)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677 583,00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739 883,16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109,19 </w:t>
            </w:r>
          </w:p>
        </w:tc>
      </w:tr>
      <w:tr w:rsidR="00B6711C" w:rsidRPr="00F26057" w:rsidTr="004F6A63">
        <w:trPr>
          <w:trHeight w:val="56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10102030011000110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24 417,00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24 385,20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99,87 </w:t>
            </w:r>
          </w:p>
        </w:tc>
      </w:tr>
      <w:tr w:rsidR="00B6711C" w:rsidRPr="00F26057" w:rsidTr="004F6A63">
        <w:trPr>
          <w:trHeight w:val="159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lastRenderedPageBreak/>
              <w:t>10102030013000110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6711C" w:rsidRPr="00F26057" w:rsidTr="004F6A63">
        <w:trPr>
          <w:trHeight w:val="136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10102130011000110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2 557,80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6711C" w:rsidRPr="00F26057" w:rsidTr="004F6A63">
        <w:trPr>
          <w:trHeight w:val="300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600 124,00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600 144,50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69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10503010011000110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600 124,00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600 144,50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300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1 703 953,00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2 091 338,73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122,73 </w:t>
            </w:r>
          </w:p>
        </w:tc>
      </w:tr>
      <w:tr w:rsidR="00B6711C" w:rsidRPr="00F26057" w:rsidTr="004F6A63">
        <w:trPr>
          <w:trHeight w:val="114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10601030101000110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427 076,00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568 789,79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133,18 </w:t>
            </w:r>
          </w:p>
        </w:tc>
      </w:tr>
      <w:tr w:rsidR="00B6711C" w:rsidRPr="00F26057" w:rsidTr="004F6A63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10606033101000110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656 995,00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656 995,10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10606043101000110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619 882,00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865 553,84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139,63 </w:t>
            </w:r>
          </w:p>
        </w:tc>
      </w:tr>
      <w:tr w:rsidR="00B6711C" w:rsidRPr="00F26057" w:rsidTr="004F6A63">
        <w:trPr>
          <w:trHeight w:val="300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132,00 </w:t>
            </w:r>
          </w:p>
        </w:tc>
      </w:tr>
      <w:tr w:rsidR="00B6711C" w:rsidRPr="00F26057" w:rsidTr="004F6A63">
        <w:trPr>
          <w:trHeight w:val="136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10804020011000110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>сумма (платежа(перерасчеты, недоимка и задолженность по соответствующему платежу, в том числе по отменному))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132,00 </w:t>
            </w:r>
          </w:p>
        </w:tc>
      </w:tr>
      <w:tr w:rsidR="00B6711C" w:rsidRPr="00F26057" w:rsidTr="004F6A63">
        <w:trPr>
          <w:trHeight w:val="465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248 500,00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543 757,23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218,82 </w:t>
            </w:r>
          </w:p>
        </w:tc>
      </w:tr>
      <w:tr w:rsidR="00B6711C" w:rsidRPr="00F26057" w:rsidTr="004F6A63">
        <w:trPr>
          <w:trHeight w:val="567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11105025100000120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218 300,00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513 512,59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235,23 </w:t>
            </w:r>
          </w:p>
        </w:tc>
      </w:tr>
      <w:tr w:rsidR="00B6711C" w:rsidRPr="00F26057" w:rsidTr="004F6A63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lastRenderedPageBreak/>
              <w:t>11105035100000120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30 200,00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30 200,00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136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11105325100000120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44,64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6711C" w:rsidRPr="00F26057" w:rsidTr="004F6A63">
        <w:trPr>
          <w:trHeight w:val="465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11400000000000000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346 968,00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346 968,90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69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11406025100000430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346 968,00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346 968,90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300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11600000000000000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33 347,02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6711C" w:rsidRPr="00F26057" w:rsidTr="004F6A63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11607090100000140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33 347,02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B6711C" w:rsidRPr="00F26057" w:rsidTr="004F6A63">
        <w:trPr>
          <w:trHeight w:val="300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11700000000000000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44 687,00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44 687,00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11715030100001150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F26057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реализации проектов 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бюджетирования в Республике Крым за счет поступлений от юридических лиц (индивидуальных предпринимателей))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11715030100002150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поселений (на </w:t>
            </w:r>
            <w:proofErr w:type="spellStart"/>
            <w:r w:rsidRPr="00F26057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реализации проектов 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бюджетирования в Республике Крым за счет поступлений от физических лиц)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24 687,00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24 687,00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300"/>
        </w:trPr>
        <w:tc>
          <w:tcPr>
            <w:tcW w:w="2000" w:type="dxa"/>
            <w:shd w:val="clear" w:color="000000" w:fill="FFC0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4523" w:type="dxa"/>
            <w:shd w:val="clear" w:color="000000" w:fill="FFC000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0" w:type="dxa"/>
            <w:shd w:val="clear" w:color="000000" w:fill="FFC0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3 880 436,00</w:t>
            </w:r>
          </w:p>
        </w:tc>
        <w:tc>
          <w:tcPr>
            <w:tcW w:w="1300" w:type="dxa"/>
            <w:shd w:val="clear" w:color="000000" w:fill="FFC0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3 880 436,00</w:t>
            </w:r>
          </w:p>
        </w:tc>
        <w:tc>
          <w:tcPr>
            <w:tcW w:w="1174" w:type="dxa"/>
            <w:shd w:val="clear" w:color="000000" w:fill="FFC0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465"/>
        </w:trPr>
        <w:tc>
          <w:tcPr>
            <w:tcW w:w="20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4523" w:type="dxa"/>
            <w:shd w:val="clear" w:color="000000" w:fill="FFFF00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3 880 436,00</w:t>
            </w:r>
          </w:p>
        </w:tc>
        <w:tc>
          <w:tcPr>
            <w:tcW w:w="1300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3 880 436,00</w:t>
            </w:r>
          </w:p>
        </w:tc>
        <w:tc>
          <w:tcPr>
            <w:tcW w:w="1174" w:type="dxa"/>
            <w:shd w:val="clear" w:color="000000" w:fill="FFFF00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46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944 586,00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944 586,00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46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20215002100000150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436 368,00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436 368,00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46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20216001100000150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602 232,00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602 232,00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3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20229999100000150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1 691 800,00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1 691 800,00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69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20229999100002150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Прочие субсидии бюджетам сельских поселений (на </w:t>
            </w:r>
            <w:proofErr w:type="spellStart"/>
            <w:r w:rsidRPr="00F26057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реализации проектов 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 бюджетирования в Республике Крым)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493 000,00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493 000,00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56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20229999103730150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(Субсидии бюджетам муниципальных образований Республики Крым на благоустройство общественных территорий (в части обустройства контейнерных площадок для сбора ТКО))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1 198 800,00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1 198 800,00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9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lastRenderedPageBreak/>
              <w:t>20230024100002150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 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>в рамках непрограммных расходов органов Республики Крым ( полномочия в сфере административной ответственности))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988,00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988,00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69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138 894,00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138 894,00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69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20249999102222150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F26057">
              <w:rPr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F26057">
              <w:rPr>
                <w:color w:val="000000"/>
                <w:sz w:val="20"/>
                <w:szCs w:val="20"/>
                <w:lang w:eastAsia="ru-RU"/>
              </w:rPr>
              <w:t>на поощрение муниципальных управленческих команд)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65 568,00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>65 568,00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color w:val="000000"/>
                <w:sz w:val="20"/>
                <w:szCs w:val="20"/>
                <w:lang w:eastAsia="ru-RU"/>
              </w:rPr>
              <w:t xml:space="preserve">100,00 </w:t>
            </w:r>
          </w:p>
        </w:tc>
      </w:tr>
      <w:tr w:rsidR="00B6711C" w:rsidRPr="00F26057" w:rsidTr="004F6A63">
        <w:trPr>
          <w:trHeight w:val="300"/>
        </w:trPr>
        <w:tc>
          <w:tcPr>
            <w:tcW w:w="6523" w:type="dxa"/>
            <w:gridSpan w:val="2"/>
            <w:shd w:val="clear" w:color="auto" w:fill="auto"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7 536 668,00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>8 320 738,54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B6711C" w:rsidRPr="00F26057" w:rsidRDefault="00B6711C" w:rsidP="004F6A63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05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110,40 </w:t>
            </w:r>
          </w:p>
        </w:tc>
      </w:tr>
    </w:tbl>
    <w:p w:rsidR="00B6711C" w:rsidRPr="00F26057" w:rsidRDefault="00B6711C" w:rsidP="00B6711C">
      <w:pPr>
        <w:widowControl/>
        <w:autoSpaceDE/>
        <w:autoSpaceDN/>
        <w:jc w:val="center"/>
        <w:rPr>
          <w:rFonts w:eastAsia="Calibri"/>
          <w:b/>
          <w:sz w:val="24"/>
          <w:u w:val="single"/>
        </w:rPr>
      </w:pPr>
    </w:p>
    <w:p w:rsidR="00B6711C" w:rsidRPr="00F26057" w:rsidRDefault="00B6711C" w:rsidP="00B6711C">
      <w:pPr>
        <w:widowControl/>
        <w:autoSpaceDE/>
        <w:autoSpaceDN/>
        <w:jc w:val="center"/>
        <w:rPr>
          <w:rFonts w:eastAsia="Calibri"/>
          <w:b/>
          <w:sz w:val="24"/>
          <w:u w:val="single"/>
        </w:rPr>
      </w:pPr>
      <w:r w:rsidRPr="00F26057">
        <w:rPr>
          <w:rFonts w:eastAsia="Calibri"/>
          <w:b/>
          <w:sz w:val="24"/>
          <w:u w:val="single"/>
        </w:rPr>
        <w:t xml:space="preserve">Расходы </w:t>
      </w:r>
    </w:p>
    <w:p w:rsidR="00B6711C" w:rsidRPr="00F26057" w:rsidRDefault="00B6711C" w:rsidP="00B6711C">
      <w:pPr>
        <w:widowControl/>
        <w:autoSpaceDE/>
        <w:autoSpaceDN/>
        <w:jc w:val="center"/>
        <w:rPr>
          <w:rFonts w:eastAsia="Calibri"/>
          <w:b/>
          <w:sz w:val="24"/>
          <w:u w:val="single"/>
        </w:rPr>
      </w:pPr>
      <w:r w:rsidRPr="00F26057">
        <w:rPr>
          <w:rFonts w:eastAsia="Calibri"/>
          <w:b/>
          <w:sz w:val="24"/>
          <w:u w:val="single"/>
        </w:rPr>
        <w:t xml:space="preserve"> бюджета муниципального образования Чкаловское сельское поселение Нижнегорского района Республики Крым на  01.01.2025г. </w:t>
      </w:r>
    </w:p>
    <w:p w:rsidR="00B6711C" w:rsidRPr="00F26057" w:rsidRDefault="00B6711C" w:rsidP="00B6711C">
      <w:pPr>
        <w:widowControl/>
        <w:autoSpaceDE/>
        <w:autoSpaceDN/>
        <w:jc w:val="center"/>
        <w:rPr>
          <w:rFonts w:eastAsia="Calibri"/>
          <w:sz w:val="24"/>
          <w:u w:val="single"/>
        </w:rPr>
      </w:pPr>
      <w:r w:rsidRPr="00F26057">
        <w:rPr>
          <w:rFonts w:eastAsia="Calibri"/>
          <w:b/>
          <w:sz w:val="24"/>
          <w:u w:val="single"/>
        </w:rPr>
        <w:t>составили 8 635 242,17 руб. или 99,98% от годового плана.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</w:rPr>
        <w:t xml:space="preserve">Расходы по разделу 01 подразделам 02, 04 осуществлялись в рамках Муниципальной программы «Обеспечение </w:t>
      </w:r>
      <w:proofErr w:type="gramStart"/>
      <w:r w:rsidRPr="00F26057">
        <w:rPr>
          <w:rFonts w:eastAsia="Calibri"/>
          <w:sz w:val="24"/>
        </w:rPr>
        <w:t>деятельности администрации Чкаловского сельского поселения Нижнегорского района Республики</w:t>
      </w:r>
      <w:proofErr w:type="gramEnd"/>
      <w:r w:rsidRPr="00F26057">
        <w:rPr>
          <w:rFonts w:eastAsia="Calibri"/>
          <w:sz w:val="24"/>
        </w:rPr>
        <w:t xml:space="preserve"> Крым по решению вопросов местного значения», принятой распоряжением администрации Чкаловского сельского поселения Нижнегорского района Республики Крым от 06.10.2023 года №72-ОД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sz w:val="24"/>
          <w:szCs w:val="24"/>
        </w:rPr>
        <w:t>(с изменениями и дополнениями).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b/>
          <w:i/>
          <w:sz w:val="24"/>
          <w:u w:val="single"/>
        </w:rPr>
        <w:t xml:space="preserve">Раздел 0102 «Функционирование высшего должностного лица субъекта Российской Федерации и муниципального образования». </w:t>
      </w:r>
      <w:r w:rsidRPr="00F26057">
        <w:rPr>
          <w:rFonts w:eastAsia="Calibri"/>
          <w:sz w:val="24"/>
        </w:rPr>
        <w:t>По данному разделу  расходы составили в сумме 1 041 090,25 руб. или 100% от годового плана: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r w:rsidRPr="00F26057">
        <w:rPr>
          <w:rFonts w:eastAsia="Calibri"/>
          <w:b/>
          <w:i/>
          <w:sz w:val="24"/>
        </w:rPr>
        <w:t>Расходы на выплату заработной платы и начислений главе муниципального образования составили</w:t>
      </w:r>
      <w:r w:rsidRPr="00F26057">
        <w:rPr>
          <w:rFonts w:eastAsia="Calibri"/>
          <w:sz w:val="24"/>
        </w:rPr>
        <w:t xml:space="preserve"> </w:t>
      </w:r>
      <w:r w:rsidRPr="00F26057">
        <w:rPr>
          <w:rFonts w:eastAsia="Calibri"/>
          <w:b/>
          <w:i/>
          <w:sz w:val="24"/>
        </w:rPr>
        <w:t>в сумме 1 019 234,24 руб.;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b/>
          <w:i/>
          <w:sz w:val="24"/>
        </w:rPr>
      </w:pPr>
      <w:r w:rsidRPr="00F26057">
        <w:rPr>
          <w:rFonts w:eastAsia="Calibri"/>
          <w:b/>
          <w:i/>
          <w:sz w:val="24"/>
        </w:rPr>
        <w:t>Расходы на поощрение муниципальных управленческих команд составили</w:t>
      </w:r>
      <w:r w:rsidRPr="00F26057">
        <w:rPr>
          <w:rFonts w:eastAsia="Calibri"/>
          <w:sz w:val="24"/>
        </w:rPr>
        <w:t xml:space="preserve"> </w:t>
      </w:r>
      <w:r w:rsidRPr="00F26057">
        <w:rPr>
          <w:rFonts w:eastAsia="Calibri"/>
          <w:b/>
          <w:i/>
          <w:sz w:val="24"/>
        </w:rPr>
        <w:t>в сумме 21 856,01 руб.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Расходы на поощрение муниципальных управленческих команд</w:t>
      </w:r>
      <w:r w:rsidRPr="00F26057">
        <w:rPr>
          <w:rFonts w:eastAsia="Calibri"/>
          <w:b/>
          <w:i/>
          <w:sz w:val="24"/>
        </w:rPr>
        <w:t xml:space="preserve"> </w:t>
      </w:r>
      <w:r w:rsidRPr="00F26057">
        <w:rPr>
          <w:rFonts w:eastAsia="Calibri"/>
          <w:sz w:val="24"/>
        </w:rPr>
        <w:t>запланированы и произведены в соответствии с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(с изменениями и дополнениями), постановлением Правительства Российской Федерации от 06.06.2024 № 769, распоряжением Правительства Российской Федерации от 06.06.2024 № 1434-р, Указом Главы Республики Крым от 18.06.2024</w:t>
      </w:r>
      <w:proofErr w:type="gramEnd"/>
      <w:r w:rsidRPr="00F26057">
        <w:rPr>
          <w:rFonts w:eastAsia="Calibri"/>
          <w:sz w:val="24"/>
        </w:rPr>
        <w:t xml:space="preserve"> № 154-У/ДСП, статьей 10 Закона Республики Крым от 28.11.2014 № 16-ЗРК/2014 «О межбюджетных отношениях в Республике Крым», постановлением Совета министров Республики Крым от 19.06.2024 №328/ДСП.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b/>
          <w:sz w:val="24"/>
          <w:szCs w:val="24"/>
          <w:u w:val="single"/>
        </w:rPr>
        <w:t>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</w:t>
      </w:r>
      <w:r w:rsidRPr="00F26057">
        <w:rPr>
          <w:rFonts w:eastAsia="Calibri"/>
          <w:sz w:val="24"/>
          <w:szCs w:val="24"/>
        </w:rPr>
        <w:t xml:space="preserve"> По данному разделу расходы составили в сумме </w:t>
      </w:r>
      <w:r w:rsidRPr="00F26057">
        <w:rPr>
          <w:rFonts w:eastAsia="Calibri"/>
          <w:sz w:val="24"/>
          <w:szCs w:val="24"/>
          <w:u w:val="single"/>
        </w:rPr>
        <w:t>2 368 635,21 руб</w:t>
      </w:r>
      <w:r w:rsidRPr="00F26057">
        <w:rPr>
          <w:rFonts w:eastAsia="Calibri"/>
          <w:sz w:val="24"/>
          <w:szCs w:val="24"/>
        </w:rPr>
        <w:t>. или 99,97% от годового плана: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b/>
          <w:i/>
          <w:sz w:val="24"/>
          <w:szCs w:val="24"/>
        </w:rPr>
      </w:pPr>
      <w:r w:rsidRPr="00F26057">
        <w:rPr>
          <w:rFonts w:eastAsia="Calibri"/>
          <w:b/>
          <w:i/>
          <w:sz w:val="24"/>
          <w:szCs w:val="24"/>
        </w:rPr>
        <w:t xml:space="preserve">Расходы на заработную плату и начисления </w:t>
      </w:r>
      <w:r w:rsidRPr="00F26057">
        <w:rPr>
          <w:b/>
          <w:i/>
          <w:color w:val="000000"/>
          <w:sz w:val="24"/>
          <w:szCs w:val="24"/>
          <w:lang w:eastAsia="ru-RU"/>
        </w:rPr>
        <w:t xml:space="preserve">муниципальных служащих </w:t>
      </w:r>
      <w:r w:rsidRPr="00F26057">
        <w:rPr>
          <w:rFonts w:eastAsia="Calibri"/>
          <w:b/>
          <w:i/>
          <w:sz w:val="24"/>
          <w:szCs w:val="24"/>
        </w:rPr>
        <w:t>составили в сумме 1 507 245,47 руб.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>На 01.01.2025 года произведены расходы на следующие цели: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b/>
          <w:i/>
          <w:color w:val="000000"/>
          <w:sz w:val="24"/>
          <w:szCs w:val="24"/>
          <w:lang w:eastAsia="ru-RU"/>
        </w:rPr>
      </w:pPr>
      <w:r w:rsidRPr="00F26057">
        <w:rPr>
          <w:b/>
          <w:i/>
          <w:color w:val="000000"/>
          <w:sz w:val="24"/>
          <w:szCs w:val="24"/>
          <w:lang w:eastAsia="ru-RU"/>
        </w:rPr>
        <w:t xml:space="preserve">Прочая закупка товаров, работ и услуг для обеспечения государственных (муниципальных) нужд в сумме 802 427,75 руб.: 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i/>
          <w:sz w:val="24"/>
          <w:szCs w:val="24"/>
          <w:u w:val="single"/>
        </w:rPr>
      </w:pPr>
      <w:r w:rsidRPr="00F26057">
        <w:rPr>
          <w:rFonts w:eastAsia="Calibri"/>
          <w:i/>
          <w:sz w:val="24"/>
          <w:szCs w:val="24"/>
          <w:u w:val="single"/>
        </w:rPr>
        <w:t>Услуги связи в сумме – 37 200,00  руб. (из них интернет);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i/>
          <w:sz w:val="24"/>
          <w:szCs w:val="24"/>
          <w:u w:val="single"/>
        </w:rPr>
      </w:pPr>
      <w:r w:rsidRPr="00F26057">
        <w:rPr>
          <w:rFonts w:eastAsia="Calibri"/>
          <w:i/>
          <w:sz w:val="24"/>
          <w:szCs w:val="24"/>
          <w:u w:val="single"/>
        </w:rPr>
        <w:t>Оплата коммунальных услуг в сумме 6 817,92  руб. (из них ТКО);</w:t>
      </w:r>
      <w:r w:rsidRPr="00F26057">
        <w:rPr>
          <w:b/>
          <w:i/>
          <w:color w:val="000000"/>
          <w:sz w:val="24"/>
          <w:szCs w:val="24"/>
          <w:lang w:eastAsia="ru-RU"/>
        </w:rPr>
        <w:t xml:space="preserve"> 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i/>
          <w:sz w:val="24"/>
          <w:szCs w:val="24"/>
          <w:u w:val="single"/>
        </w:rPr>
      </w:pPr>
      <w:r w:rsidRPr="00F26057">
        <w:rPr>
          <w:rFonts w:eastAsia="Calibri"/>
          <w:i/>
          <w:sz w:val="24"/>
          <w:szCs w:val="24"/>
          <w:u w:val="single"/>
        </w:rPr>
        <w:t>Прочие работы, услуги в сумме 625 579,83 руб., из них: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 xml:space="preserve">- сопровождение Интернет-сайта 19 600,00 руб.;   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- оказание услуг по предоставлению на условиях простой (неисключительной) лицензии право использование программы для ЭВМ ИПС «Консалтинг» в сумме 84000,00 руб.;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- услуги системного администратора – 15 000,00 руб.;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lastRenderedPageBreak/>
        <w:t>- услуги по организации консультационного семинара на тему: «Структурированный формат закупок по Закону № 44-ФЗ» в сумме 9 000,00 руб.;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26057">
        <w:rPr>
          <w:rFonts w:eastAsia="Calibri"/>
          <w:sz w:val="24"/>
          <w:szCs w:val="24"/>
        </w:rPr>
        <w:t>- услуги по размещению объявлений, информационного материала на странице газеты «</w:t>
      </w:r>
      <w:proofErr w:type="spellStart"/>
      <w:r w:rsidRPr="00F26057">
        <w:rPr>
          <w:rFonts w:eastAsia="Calibri"/>
          <w:sz w:val="24"/>
          <w:szCs w:val="24"/>
        </w:rPr>
        <w:t>Нижнегорье</w:t>
      </w:r>
      <w:proofErr w:type="spellEnd"/>
      <w:r w:rsidRPr="00F26057">
        <w:rPr>
          <w:rFonts w:eastAsia="Calibri"/>
          <w:sz w:val="24"/>
          <w:szCs w:val="24"/>
        </w:rPr>
        <w:t>» в сумме 12 470,00 руб.;</w:t>
      </w:r>
      <w:proofErr w:type="gramEnd"/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26057">
        <w:rPr>
          <w:rFonts w:eastAsia="Calibri"/>
          <w:sz w:val="24"/>
          <w:szCs w:val="24"/>
        </w:rPr>
        <w:t>- оказание услуг по ГПХ (услуги в области бухгалтерского учета, услуги по уборке в здании  администрации Чкаловского сельского поселения расположенный по адресу:</w:t>
      </w:r>
      <w:proofErr w:type="gramEnd"/>
      <w:r w:rsidRPr="00F26057">
        <w:rPr>
          <w:rFonts w:eastAsia="Calibri"/>
          <w:sz w:val="24"/>
          <w:szCs w:val="24"/>
        </w:rPr>
        <w:t xml:space="preserve"> </w:t>
      </w:r>
      <w:proofErr w:type="gramStart"/>
      <w:r w:rsidRPr="00F26057">
        <w:rPr>
          <w:rFonts w:eastAsia="Calibri"/>
          <w:sz w:val="24"/>
          <w:szCs w:val="24"/>
        </w:rPr>
        <w:t>Нижнегорский район с. Чкалово ул. Центральная 54-а) в сумме 322 826,40 руб.;</w:t>
      </w:r>
      <w:proofErr w:type="gramEnd"/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>- услуги почтовой связи по авансовому отчету в сумме 14 963,95 руб.;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>- права использования программы для ЭВМ СЭД «Диалог» в сумме 60 000,00 руб.;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 xml:space="preserve">- услуги по технологическому присоединению </w:t>
      </w:r>
      <w:proofErr w:type="spellStart"/>
      <w:r w:rsidRPr="00F26057">
        <w:rPr>
          <w:rFonts w:eastAsia="Calibri"/>
          <w:sz w:val="24"/>
          <w:szCs w:val="24"/>
        </w:rPr>
        <w:t>энергопринимающих</w:t>
      </w:r>
      <w:proofErr w:type="spellEnd"/>
      <w:r w:rsidRPr="00F26057">
        <w:rPr>
          <w:rFonts w:eastAsia="Calibri"/>
          <w:sz w:val="24"/>
          <w:szCs w:val="24"/>
        </w:rPr>
        <w:t xml:space="preserve"> устройств нежилого здания, расположенного по адресу: Республика Крым, Нижнегорский район, с. Чкалово, ул. Центральная, д. 54а. в сумме 70 819,48 руб.;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 xml:space="preserve">- неисключительные права использования Программы в следующей конфигурации: Базовая лицензия SABY ЮЛ ОСНО – формирование, хранение, проверка отчетности (ФНС, </w:t>
      </w:r>
      <w:proofErr w:type="spellStart"/>
      <w:r w:rsidRPr="00F26057">
        <w:rPr>
          <w:rFonts w:eastAsia="Calibri"/>
          <w:sz w:val="24"/>
          <w:szCs w:val="24"/>
        </w:rPr>
        <w:t>РосСтат</w:t>
      </w:r>
      <w:proofErr w:type="spellEnd"/>
      <w:r w:rsidRPr="00F26057">
        <w:rPr>
          <w:rFonts w:eastAsia="Calibri"/>
          <w:sz w:val="24"/>
          <w:szCs w:val="24"/>
        </w:rPr>
        <w:t>, ПФР, ФСС, РПН) и других действий предусмотренных функциональностью программы. Права на формирование выписок и услуг сервисов ИОН, формирования специфичных форм отчетности в сумме 16 900,00 руб.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u w:val="single"/>
          <w:lang w:eastAsia="ar-SA"/>
        </w:rPr>
        <w:t>Работы, услуги по содержанию имущества в сумме 30 500,00 руб.</w:t>
      </w:r>
      <w:r w:rsidRPr="00F26057">
        <w:rPr>
          <w:rFonts w:eastAsia="Calibri"/>
          <w:sz w:val="24"/>
          <w:szCs w:val="24"/>
          <w:lang w:eastAsia="ar-SA"/>
        </w:rPr>
        <w:t xml:space="preserve">: 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- текущий ремонт системного блока с заменой комплектующих, текущий ремонт монитора, заправка картриджей для лазерных принтеров, текущий ремонт принтера с заменой комплектующих в сумме 27 500,00 руб.;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- электромонтажные работы по ремонту оборудования, связанного с подключением к информационной сети Интернет в сумме 3 000,00 руб.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u w:val="single"/>
          <w:lang w:eastAsia="ar-SA"/>
        </w:rPr>
        <w:t>Закупка основных сре</w:t>
      </w:r>
      <w:proofErr w:type="gramStart"/>
      <w:r w:rsidRPr="00F26057">
        <w:rPr>
          <w:rFonts w:eastAsia="Calibri"/>
          <w:i/>
          <w:sz w:val="24"/>
          <w:szCs w:val="24"/>
          <w:u w:val="single"/>
          <w:lang w:eastAsia="ar-SA"/>
        </w:rPr>
        <w:t>дств в с</w:t>
      </w:r>
      <w:proofErr w:type="gramEnd"/>
      <w:r w:rsidRPr="00F26057">
        <w:rPr>
          <w:rFonts w:eastAsia="Calibri"/>
          <w:i/>
          <w:sz w:val="24"/>
          <w:szCs w:val="24"/>
          <w:u w:val="single"/>
          <w:lang w:eastAsia="ar-SA"/>
        </w:rPr>
        <w:t>умме 52 750,00 руб.</w:t>
      </w:r>
      <w:r w:rsidRPr="00F26057">
        <w:rPr>
          <w:rFonts w:eastAsia="Calibri"/>
          <w:sz w:val="24"/>
          <w:szCs w:val="24"/>
          <w:lang w:eastAsia="ar-SA"/>
        </w:rPr>
        <w:t xml:space="preserve"> (Системный блок «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Boost</w:t>
      </w:r>
      <w:proofErr w:type="spellEnd"/>
      <w:r w:rsidRPr="00F26057">
        <w:rPr>
          <w:rFonts w:eastAsia="Calibri"/>
          <w:sz w:val="24"/>
          <w:szCs w:val="24"/>
          <w:lang w:eastAsia="ar-SA"/>
        </w:rPr>
        <w:t>» в сумме 35 000,00 руб.; монитор «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Xiaomi</w:t>
      </w:r>
      <w:proofErr w:type="spellEnd"/>
      <w:r w:rsidRPr="00F26057">
        <w:rPr>
          <w:rFonts w:eastAsia="Calibri"/>
          <w:sz w:val="24"/>
          <w:szCs w:val="24"/>
          <w:lang w:eastAsia="ar-SA"/>
        </w:rPr>
        <w:t>» в сумме 14 000,00 руб.; клавиатура «</w:t>
      </w:r>
      <w:proofErr w:type="spellStart"/>
      <w:r w:rsidRPr="00F26057">
        <w:rPr>
          <w:rFonts w:eastAsia="Calibri"/>
          <w:sz w:val="24"/>
          <w:szCs w:val="24"/>
          <w:lang w:val="en-US" w:eastAsia="ar-SA"/>
        </w:rPr>
        <w:t>Smartbuy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», кабель компьютерный </w:t>
      </w:r>
      <w:r w:rsidRPr="00F26057">
        <w:rPr>
          <w:rFonts w:eastAsia="Calibri"/>
          <w:sz w:val="24"/>
          <w:szCs w:val="24"/>
          <w:lang w:val="en-US" w:eastAsia="ar-SA"/>
        </w:rPr>
        <w:t>VGA</w:t>
      </w:r>
      <w:r w:rsidRPr="00F26057">
        <w:rPr>
          <w:rFonts w:eastAsia="Calibri"/>
          <w:sz w:val="24"/>
          <w:szCs w:val="24"/>
          <w:lang w:eastAsia="ar-SA"/>
        </w:rPr>
        <w:t xml:space="preserve">, переходник </w:t>
      </w:r>
      <w:r w:rsidRPr="00F26057">
        <w:rPr>
          <w:rFonts w:eastAsia="Calibri"/>
          <w:sz w:val="24"/>
          <w:szCs w:val="24"/>
          <w:lang w:val="en-US" w:eastAsia="ar-SA"/>
        </w:rPr>
        <w:t>HDMI</w:t>
      </w:r>
      <w:r w:rsidRPr="00F26057">
        <w:rPr>
          <w:rFonts w:eastAsia="Calibri"/>
          <w:sz w:val="24"/>
          <w:szCs w:val="24"/>
          <w:lang w:eastAsia="ar-SA"/>
        </w:rPr>
        <w:t xml:space="preserve"> – </w:t>
      </w:r>
      <w:r w:rsidRPr="00F26057">
        <w:rPr>
          <w:rFonts w:eastAsia="Calibri"/>
          <w:sz w:val="24"/>
          <w:szCs w:val="24"/>
          <w:lang w:val="en-US" w:eastAsia="ar-SA"/>
        </w:rPr>
        <w:t>VGA</w:t>
      </w:r>
      <w:r w:rsidRPr="00F26057">
        <w:rPr>
          <w:rFonts w:eastAsia="Calibri"/>
          <w:sz w:val="24"/>
          <w:szCs w:val="24"/>
          <w:lang w:eastAsia="ar-SA"/>
        </w:rPr>
        <w:t>, удлинитель «4-</w:t>
      </w:r>
      <w:r w:rsidRPr="00F26057">
        <w:rPr>
          <w:rFonts w:eastAsia="Calibri"/>
          <w:sz w:val="24"/>
          <w:szCs w:val="24"/>
          <w:lang w:val="en-US" w:eastAsia="ar-SA"/>
        </w:rPr>
        <w:t>Ports</w:t>
      </w:r>
      <w:r w:rsidRPr="00F26057">
        <w:rPr>
          <w:rFonts w:eastAsia="Calibri"/>
          <w:sz w:val="24"/>
          <w:szCs w:val="24"/>
          <w:lang w:eastAsia="ar-SA"/>
        </w:rPr>
        <w:t xml:space="preserve"> </w:t>
      </w:r>
      <w:r w:rsidRPr="00F26057">
        <w:rPr>
          <w:rFonts w:eastAsia="Calibri"/>
          <w:sz w:val="24"/>
          <w:szCs w:val="24"/>
          <w:lang w:val="en-US" w:eastAsia="ar-SA"/>
        </w:rPr>
        <w:t>HUB</w:t>
      </w:r>
      <w:r w:rsidRPr="00F26057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F26057">
        <w:rPr>
          <w:rFonts w:eastAsia="Calibri"/>
          <w:sz w:val="24"/>
          <w:szCs w:val="24"/>
          <w:lang w:val="en-US" w:eastAsia="ar-SA"/>
        </w:rPr>
        <w:t>USBx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4», </w:t>
      </w:r>
      <w:r w:rsidRPr="00F26057">
        <w:rPr>
          <w:rFonts w:eastAsia="Calibri"/>
          <w:sz w:val="24"/>
          <w:szCs w:val="24"/>
          <w:lang w:val="en-US" w:eastAsia="ar-SA"/>
        </w:rPr>
        <w:t>USB</w:t>
      </w:r>
      <w:r w:rsidRPr="00F26057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флеш</w:t>
      </w:r>
      <w:proofErr w:type="spellEnd"/>
      <w:r w:rsidRPr="00F26057">
        <w:rPr>
          <w:rFonts w:eastAsia="Calibri"/>
          <w:sz w:val="24"/>
          <w:szCs w:val="24"/>
          <w:lang w:eastAsia="ar-SA"/>
        </w:rPr>
        <w:t>-накопитель «</w:t>
      </w:r>
      <w:r w:rsidRPr="00F26057">
        <w:rPr>
          <w:rFonts w:eastAsia="Calibri"/>
          <w:sz w:val="24"/>
          <w:szCs w:val="24"/>
          <w:lang w:val="en-US" w:eastAsia="ar-SA"/>
        </w:rPr>
        <w:t>ASPOR</w:t>
      </w:r>
      <w:r w:rsidRPr="00F26057">
        <w:rPr>
          <w:rFonts w:eastAsia="Calibri"/>
          <w:sz w:val="24"/>
          <w:szCs w:val="24"/>
          <w:lang w:eastAsia="ar-SA"/>
        </w:rPr>
        <w:t xml:space="preserve">» 16 </w:t>
      </w:r>
      <w:r w:rsidRPr="00F26057">
        <w:rPr>
          <w:rFonts w:eastAsia="Calibri"/>
          <w:sz w:val="24"/>
          <w:szCs w:val="24"/>
          <w:lang w:val="en-US" w:eastAsia="ar-SA"/>
        </w:rPr>
        <w:t>Gb</w:t>
      </w:r>
      <w:r w:rsidRPr="00F26057">
        <w:rPr>
          <w:rFonts w:eastAsia="Calibri"/>
          <w:sz w:val="24"/>
          <w:szCs w:val="24"/>
          <w:lang w:eastAsia="ar-SA"/>
        </w:rPr>
        <w:t xml:space="preserve"> в сумме 3 750,00 руб.).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u w:val="single"/>
          <w:lang w:eastAsia="ar-SA"/>
        </w:rPr>
        <w:t>Закупка материальных запасов в сумме 50 580,00 руб.</w:t>
      </w:r>
      <w:r w:rsidRPr="00F26057">
        <w:rPr>
          <w:rFonts w:eastAsia="Calibri"/>
          <w:sz w:val="24"/>
          <w:szCs w:val="24"/>
          <w:lang w:eastAsia="ar-SA"/>
        </w:rPr>
        <w:t xml:space="preserve"> (Картриджи для принтера в сумме 3 000,00 руб.; </w:t>
      </w:r>
      <w:r w:rsidRPr="00F26057">
        <w:rPr>
          <w:sz w:val="24"/>
          <w:szCs w:val="24"/>
          <w:lang w:eastAsia="ru-RU"/>
        </w:rPr>
        <w:t>стенд «Информация» с карманами А</w:t>
      </w:r>
      <w:proofErr w:type="gramStart"/>
      <w:r w:rsidRPr="00F26057">
        <w:rPr>
          <w:sz w:val="24"/>
          <w:szCs w:val="24"/>
          <w:lang w:eastAsia="ru-RU"/>
        </w:rPr>
        <w:t>4</w:t>
      </w:r>
      <w:proofErr w:type="gramEnd"/>
      <w:r w:rsidRPr="00F26057">
        <w:rPr>
          <w:sz w:val="24"/>
          <w:szCs w:val="24"/>
          <w:lang w:eastAsia="ru-RU"/>
        </w:rPr>
        <w:t xml:space="preserve"> в сумме 8 100,00 руб., </w:t>
      </w:r>
      <w:r w:rsidRPr="00F26057">
        <w:rPr>
          <w:rFonts w:eastAsia="Calibri"/>
          <w:sz w:val="24"/>
          <w:szCs w:val="24"/>
          <w:lang w:eastAsia="ar-SA"/>
        </w:rPr>
        <w:t xml:space="preserve">Бумага А4 офисная «Чайка» в сумме 7 600,00 руб., </w:t>
      </w:r>
      <w:r w:rsidRPr="00F26057">
        <w:rPr>
          <w:rFonts w:eastAsia="Calibri"/>
          <w:sz w:val="24"/>
          <w:szCs w:val="28"/>
          <w:lang w:eastAsia="ar-SA"/>
        </w:rPr>
        <w:t>Флаг РФ большой</w:t>
      </w:r>
      <w:r w:rsidRPr="00F26057">
        <w:rPr>
          <w:rFonts w:eastAsia="Calibri"/>
          <w:sz w:val="24"/>
          <w:szCs w:val="24"/>
          <w:lang w:eastAsia="ar-SA"/>
        </w:rPr>
        <w:t xml:space="preserve">, </w:t>
      </w:r>
      <w:r w:rsidRPr="00F26057">
        <w:rPr>
          <w:rFonts w:eastAsia="Calibri"/>
          <w:sz w:val="24"/>
          <w:szCs w:val="28"/>
          <w:lang w:eastAsia="ar-SA"/>
        </w:rPr>
        <w:t>Флаг РК большой в сумме 1 500,00 руб.;</w:t>
      </w:r>
      <w:r w:rsidRPr="00F26057">
        <w:rPr>
          <w:rFonts w:eastAsia="Calibri"/>
          <w:sz w:val="24"/>
          <w:szCs w:val="24"/>
          <w:lang w:eastAsia="ar-SA"/>
        </w:rPr>
        <w:t xml:space="preserve"> </w:t>
      </w:r>
      <w:r w:rsidRPr="00F26057">
        <w:rPr>
          <w:rFonts w:eastAsia="Calibri"/>
          <w:sz w:val="24"/>
          <w:szCs w:val="28"/>
          <w:lang w:eastAsia="ar-SA"/>
        </w:rPr>
        <w:t>Бумага А4 «Снегурочка», канцелярские товары в сумме 30 000,00 руб.</w:t>
      </w:r>
      <w:r w:rsidRPr="00F26057">
        <w:rPr>
          <w:sz w:val="24"/>
          <w:szCs w:val="24"/>
          <w:lang w:eastAsia="ru-RU"/>
        </w:rPr>
        <w:t>).</w:t>
      </w:r>
    </w:p>
    <w:p w:rsidR="00B6711C" w:rsidRPr="00F26057" w:rsidRDefault="00B6711C" w:rsidP="00B6711C">
      <w:pPr>
        <w:widowControl/>
        <w:suppressAutoHyphens/>
        <w:autoSpaceDE/>
        <w:autoSpaceDN/>
        <w:jc w:val="both"/>
        <w:rPr>
          <w:rFonts w:eastAsia="Calibri"/>
          <w:b/>
          <w:i/>
          <w:sz w:val="24"/>
          <w:szCs w:val="24"/>
          <w:lang w:eastAsia="ar-SA"/>
        </w:rPr>
      </w:pP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b/>
          <w:i/>
          <w:sz w:val="24"/>
          <w:szCs w:val="24"/>
          <w:lang w:eastAsia="ar-SA"/>
        </w:rPr>
        <w:t>Закупка энергетических ресурсов в сумме  15 000,00 руб</w:t>
      </w:r>
      <w:proofErr w:type="gramStart"/>
      <w:r w:rsidRPr="00F26057">
        <w:rPr>
          <w:rFonts w:eastAsia="Calibri"/>
          <w:b/>
          <w:i/>
          <w:sz w:val="24"/>
          <w:szCs w:val="24"/>
          <w:lang w:eastAsia="ar-SA"/>
        </w:rPr>
        <w:t>.(</w:t>
      </w:r>
      <w:proofErr w:type="gramEnd"/>
      <w:r w:rsidRPr="00F26057">
        <w:rPr>
          <w:rFonts w:eastAsia="Calibri"/>
          <w:sz w:val="24"/>
          <w:szCs w:val="24"/>
          <w:lang w:eastAsia="ar-SA"/>
        </w:rPr>
        <w:t>Оплата коммунальных услуг (электроэнергии)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 </w:t>
      </w:r>
      <w:r w:rsidRPr="00F26057">
        <w:rPr>
          <w:rFonts w:eastAsia="Calibri"/>
          <w:b/>
          <w:i/>
          <w:sz w:val="24"/>
          <w:szCs w:val="24"/>
          <w:lang w:eastAsia="ar-SA"/>
        </w:rPr>
        <w:t>Уплата иных платежей (штраф)</w:t>
      </w:r>
      <w:r w:rsidRPr="00F26057">
        <w:rPr>
          <w:rFonts w:eastAsia="Calibri"/>
          <w:sz w:val="24"/>
          <w:szCs w:val="24"/>
          <w:lang w:eastAsia="ar-SA"/>
        </w:rPr>
        <w:t xml:space="preserve"> в сумме 250,00 руб.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b/>
          <w:i/>
          <w:sz w:val="24"/>
        </w:rPr>
      </w:pPr>
      <w:r w:rsidRPr="00F26057">
        <w:rPr>
          <w:rFonts w:eastAsia="Calibri"/>
          <w:b/>
          <w:i/>
          <w:sz w:val="24"/>
        </w:rPr>
        <w:t>Расходы на поощрение муниципальных управленческих команд составили</w:t>
      </w:r>
      <w:r w:rsidRPr="00F26057">
        <w:rPr>
          <w:rFonts w:eastAsia="Calibri"/>
          <w:sz w:val="24"/>
        </w:rPr>
        <w:t xml:space="preserve"> </w:t>
      </w:r>
      <w:r w:rsidRPr="00F26057">
        <w:rPr>
          <w:rFonts w:eastAsia="Calibri"/>
          <w:b/>
          <w:i/>
          <w:sz w:val="24"/>
        </w:rPr>
        <w:t>в сумме 43 711,99 руб.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</w:rPr>
      </w:pPr>
      <w:proofErr w:type="gramStart"/>
      <w:r w:rsidRPr="00F26057">
        <w:rPr>
          <w:rFonts w:eastAsia="Calibri"/>
          <w:sz w:val="24"/>
        </w:rPr>
        <w:t>Расходы на поощрение муниципальных управленческих команд</w:t>
      </w:r>
      <w:r w:rsidRPr="00F26057">
        <w:rPr>
          <w:rFonts w:eastAsia="Calibri"/>
          <w:b/>
          <w:i/>
          <w:sz w:val="24"/>
        </w:rPr>
        <w:t xml:space="preserve"> </w:t>
      </w:r>
      <w:r w:rsidRPr="00F26057">
        <w:rPr>
          <w:rFonts w:eastAsia="Calibri"/>
          <w:sz w:val="24"/>
        </w:rPr>
        <w:t>запланированы и произведены в соответствии с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(с изменениями и дополнениями), постановлением Правительства Российской Федерации от 06.06.2024 № 769, распоряжением Правительства Российской Федерации от 06.06.2024 № 1434-р, Указом Главы Республики Крым от 18.06.2024</w:t>
      </w:r>
      <w:proofErr w:type="gramEnd"/>
      <w:r w:rsidRPr="00F26057">
        <w:rPr>
          <w:rFonts w:eastAsia="Calibri"/>
          <w:sz w:val="24"/>
        </w:rPr>
        <w:t xml:space="preserve"> № 154-У/ДСП, статьей 10 Закона Республики Крым от 28.11.2014 № 16-ЗРК/2014 «О межбюджетных отношениях в Республике Крым», постановлением Совета министров Республики Крым от 19.06.2024 №328/ДСП.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26057">
        <w:rPr>
          <w:b/>
          <w:color w:val="000000"/>
          <w:sz w:val="24"/>
          <w:szCs w:val="24"/>
          <w:u w:val="single"/>
          <w:lang w:eastAsia="ru-RU"/>
        </w:rPr>
        <w:t>Раздел 0106 «Обеспечение деятельности финансовых, налоговых и таможенных органов и органов финансового (финансово-бюджетного) надзора»</w:t>
      </w:r>
      <w:r w:rsidRPr="00F26057">
        <w:rPr>
          <w:color w:val="000000"/>
          <w:sz w:val="24"/>
          <w:szCs w:val="24"/>
          <w:lang w:eastAsia="ru-RU"/>
        </w:rPr>
        <w:t xml:space="preserve"> 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26057">
        <w:rPr>
          <w:color w:val="000000"/>
          <w:sz w:val="24"/>
          <w:szCs w:val="24"/>
          <w:lang w:eastAsia="ru-RU"/>
        </w:rPr>
        <w:t xml:space="preserve">По данному разделу запланированы и исполнены расходы на: 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по осуществлению внешнего муниципального финансового контроля в рамках непрограммных расходов на сумму </w:t>
      </w:r>
      <w:r w:rsidRPr="00F26057">
        <w:rPr>
          <w:rFonts w:eastAsia="Calibri"/>
          <w:sz w:val="24"/>
          <w:szCs w:val="24"/>
          <w:lang w:eastAsia="ru-RU"/>
        </w:rPr>
        <w:t>27 923,00 руб. или 100% от годового плана.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26057">
        <w:rPr>
          <w:b/>
          <w:color w:val="000000"/>
          <w:sz w:val="24"/>
          <w:szCs w:val="24"/>
          <w:u w:val="single"/>
          <w:lang w:eastAsia="ru-RU"/>
        </w:rPr>
        <w:lastRenderedPageBreak/>
        <w:t>Раздел 0107 «Обеспечение проведения выборов и референдумов»</w:t>
      </w:r>
      <w:r w:rsidRPr="00F26057">
        <w:rPr>
          <w:color w:val="000000"/>
          <w:sz w:val="24"/>
          <w:szCs w:val="24"/>
          <w:lang w:eastAsia="ru-RU"/>
        </w:rPr>
        <w:t xml:space="preserve"> Расходы по данному разделу осуществлялись в рамках муниципальной программы «Подготовка и проведение выборов депутатов в представительный орган Чкаловского сельского поселения Нижнегорского района Республики Крым» от 06.10.2023г. №71-ОД (с изменениями и дополнениями):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26057">
        <w:rPr>
          <w:color w:val="000000"/>
          <w:sz w:val="24"/>
          <w:szCs w:val="24"/>
          <w:lang w:eastAsia="ru-RU"/>
        </w:rPr>
        <w:t>-</w:t>
      </w:r>
      <w:r w:rsidRPr="00F26057">
        <w:rPr>
          <w:rFonts w:eastAsia="Calibri"/>
          <w:sz w:val="24"/>
          <w:szCs w:val="24"/>
          <w:lang w:eastAsia="ar-SA"/>
        </w:rPr>
        <w:t xml:space="preserve"> </w:t>
      </w:r>
      <w:r w:rsidRPr="00F26057">
        <w:rPr>
          <w:color w:val="000000"/>
          <w:sz w:val="24"/>
          <w:szCs w:val="24"/>
          <w:lang w:eastAsia="ru-RU"/>
        </w:rPr>
        <w:t>расходы на подготовку и проведение выборов депутатов в представительный орган Чкаловского сельского поселения Нижнегорского района Республики Крым в рамках программного направления расходов в сумме 263 378,19,00 руб. или 100% от годового плана.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26057">
        <w:rPr>
          <w:rFonts w:eastAsia="Calibri"/>
          <w:b/>
          <w:sz w:val="24"/>
          <w:szCs w:val="24"/>
          <w:u w:val="single"/>
          <w:lang w:eastAsia="ru-RU"/>
        </w:rPr>
        <w:t>Раздел 0113 «Другие общегосударственные вопросы»  - по данному разделу расходы составили в сумме 34 438,00 руб. или 100% от годового плана</w:t>
      </w:r>
      <w:r w:rsidRPr="00F26057">
        <w:rPr>
          <w:rFonts w:eastAsia="Calibri"/>
          <w:sz w:val="24"/>
          <w:szCs w:val="24"/>
          <w:lang w:eastAsia="ru-RU"/>
        </w:rPr>
        <w:t xml:space="preserve">: 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26057">
        <w:rPr>
          <w:rFonts w:eastAsia="Calibri"/>
          <w:sz w:val="24"/>
          <w:szCs w:val="24"/>
          <w:lang w:eastAsia="ru-RU"/>
        </w:rPr>
        <w:t>- 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 в сумме 988,00 руб. (приобретение канцтоваров) или 100% от годового плана;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26057">
        <w:rPr>
          <w:rFonts w:eastAsia="Calibri"/>
          <w:sz w:val="24"/>
          <w:szCs w:val="24"/>
          <w:lang w:eastAsia="ru-RU"/>
        </w:rPr>
        <w:t>- расходы на оплату ежегодного  взноса в Ассоциацию в размере  5 450,00 руб. или 100% от годового плана;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26057">
        <w:rPr>
          <w:color w:val="000000"/>
          <w:sz w:val="24"/>
          <w:szCs w:val="24"/>
          <w:lang w:eastAsia="ru-RU"/>
        </w:rPr>
        <w:t xml:space="preserve"> - расходы на оценку имущества на правильное определение стоимости объектов оценки в сумме 28 000,00 руб. (4 объекта).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26057">
        <w:rPr>
          <w:b/>
          <w:sz w:val="24"/>
          <w:szCs w:val="24"/>
          <w:u w:val="single"/>
          <w:lang w:eastAsia="ru-RU"/>
        </w:rPr>
        <w:t>Раздел 0203 «Мобилизационная и вневойсковая подготовка</w:t>
      </w:r>
      <w:r w:rsidRPr="00F26057">
        <w:rPr>
          <w:sz w:val="24"/>
          <w:szCs w:val="24"/>
          <w:lang w:eastAsia="ru-RU"/>
        </w:rPr>
        <w:t xml:space="preserve">» </w:t>
      </w:r>
      <w:r w:rsidRPr="00F26057">
        <w:rPr>
          <w:rFonts w:eastAsia="Calibri"/>
          <w:sz w:val="24"/>
        </w:rPr>
        <w:t xml:space="preserve">По данному разделу расходы осуществлялись в рамках </w:t>
      </w:r>
      <w:r w:rsidRPr="00F26057">
        <w:rPr>
          <w:rFonts w:eastAsia="Calibri"/>
          <w:sz w:val="24"/>
          <w:szCs w:val="24"/>
        </w:rPr>
        <w:t>муниципальной программы «Осуществление первичного воинского учета в Чкаловском сельском поселении Нижнегорского района Республики Крым» принятой распоряжением администрации Чкаловского сельского поселения Нижнегорского района Республики Крым от 06.10.2023 г.№75-ОД (с изменениями и дополнениями)».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26057">
        <w:rPr>
          <w:sz w:val="24"/>
          <w:szCs w:val="24"/>
          <w:lang w:eastAsia="ru-RU"/>
        </w:rPr>
        <w:t xml:space="preserve">Расходы за счет полученной субвенции из федерального бюджета на осуществление первичного воинского учета органами местного самоуправления поселений и городских округов составили 138 894,00 руб. или 100% от годового плана: 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26057">
        <w:rPr>
          <w:rFonts w:eastAsia="Calibri"/>
          <w:sz w:val="24"/>
        </w:rPr>
        <w:t>- н</w:t>
      </w:r>
      <w:r w:rsidRPr="00F26057">
        <w:rPr>
          <w:sz w:val="24"/>
          <w:szCs w:val="24"/>
          <w:lang w:eastAsia="ru-RU"/>
        </w:rPr>
        <w:t xml:space="preserve">а выплату заработной платы и начисления инспектору по учету и бронированию военнообязанных - в сумме 122 011,00 руб.; 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- закупка материальных запасов в сумме 16 883,00,00 руб. (</w:t>
      </w:r>
      <w:r w:rsidRPr="00F26057">
        <w:rPr>
          <w:rFonts w:eastAsia="Calibri"/>
          <w:color w:val="000000"/>
          <w:sz w:val="24"/>
          <w:szCs w:val="24"/>
        </w:rPr>
        <w:t>бланочная продукция (алфавитная карточка, карта первичного учета призывника</w:t>
      </w:r>
      <w:r w:rsidRPr="00F26057">
        <w:rPr>
          <w:rFonts w:eastAsia="Calibri"/>
          <w:sz w:val="24"/>
          <w:szCs w:val="24"/>
          <w:lang w:eastAsia="ar-SA"/>
        </w:rPr>
        <w:t>) в сумме 2 350,00 руб.; Бумага А</w:t>
      </w:r>
      <w:proofErr w:type="gramStart"/>
      <w:r w:rsidRPr="00F26057">
        <w:rPr>
          <w:rFonts w:eastAsia="Calibri"/>
          <w:sz w:val="24"/>
          <w:szCs w:val="24"/>
          <w:lang w:eastAsia="ar-SA"/>
        </w:rPr>
        <w:t>4</w:t>
      </w:r>
      <w:proofErr w:type="gramEnd"/>
      <w:r w:rsidRPr="00F26057">
        <w:rPr>
          <w:rFonts w:eastAsia="Calibri"/>
          <w:sz w:val="24"/>
          <w:szCs w:val="24"/>
          <w:lang w:eastAsia="ar-SA"/>
        </w:rPr>
        <w:t xml:space="preserve"> офисная «Чайка», канцелярские товары (скоросшиватель картонный, карандаш простой)  в сумме 2 033,00 руб.; Стенд «Военная служба по контракту», стенд «Воинский учет и бронирование граждан» в сумме 12 500,00 руб.). 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  <w:lang w:eastAsia="ru-RU"/>
        </w:rPr>
      </w:pP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b/>
          <w:sz w:val="24"/>
          <w:szCs w:val="24"/>
          <w:u w:val="single"/>
          <w:lang w:eastAsia="ru-RU"/>
        </w:rPr>
        <w:t>Раздел 0412 «Другие вопросы в области национальной экономики»  - по данному разделу расходы составили в сумме 108 000,00 руб. или 100,0% от годового плана</w:t>
      </w:r>
      <w:r w:rsidRPr="00F26057">
        <w:rPr>
          <w:rFonts w:eastAsia="Calibri"/>
          <w:sz w:val="24"/>
          <w:szCs w:val="24"/>
          <w:lang w:eastAsia="ru-RU"/>
        </w:rPr>
        <w:t xml:space="preserve">. </w:t>
      </w:r>
      <w:r w:rsidRPr="00F26057">
        <w:rPr>
          <w:rFonts w:eastAsia="Calibri"/>
          <w:sz w:val="24"/>
        </w:rPr>
        <w:t xml:space="preserve">По данному разделу расходы осуществлялись в рамках </w:t>
      </w:r>
      <w:r w:rsidRPr="00F26057">
        <w:rPr>
          <w:rFonts w:eastAsia="Calibri"/>
          <w:sz w:val="24"/>
          <w:szCs w:val="24"/>
        </w:rPr>
        <w:t>муниципальной программы «Управление имуществом и земельными ресурсами Чкаловского сельского поселения Нижнегорского района Республики Крым» от 10.04.2024г. №36-ОД (с изменениями и дополнениями).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F26057">
        <w:rPr>
          <w:rFonts w:eastAsia="Calibri"/>
          <w:sz w:val="24"/>
          <w:szCs w:val="24"/>
          <w:lang w:eastAsia="ru-RU"/>
        </w:rPr>
        <w:t>Расходы на реализацию мероприятий по управлению имуществом и земельными ресурсами Чкаловского сельского поселения Нижнегорского района Республики Крым в сумме составили 108 000,00 руб. (</w:t>
      </w:r>
      <w:r w:rsidRPr="00F26057">
        <w:rPr>
          <w:rFonts w:eastAsia="Calibri"/>
          <w:sz w:val="24"/>
          <w:szCs w:val="24"/>
        </w:rPr>
        <w:t>кадастровые работы по составлению схем расположения земельных участков на кадастровом плане территории и межевых планов земельных участков, расположенных на территории   Чкаловского сельского поселения  Нижнегорского района Республики Крым в сумме 50 000,00 руб.; выполнение кадастровых работ по подготовке</w:t>
      </w:r>
      <w:proofErr w:type="gramEnd"/>
      <w:r w:rsidRPr="00F26057">
        <w:rPr>
          <w:rFonts w:eastAsia="Calibri"/>
          <w:sz w:val="24"/>
          <w:szCs w:val="24"/>
        </w:rPr>
        <w:t xml:space="preserve"> схемы расположения земельного участка на кадастровом плане территории и межевого плана объекта расположенного по адресу: </w:t>
      </w:r>
      <w:proofErr w:type="gramStart"/>
      <w:r w:rsidRPr="00F26057">
        <w:rPr>
          <w:rFonts w:eastAsia="Calibri"/>
          <w:sz w:val="24"/>
          <w:szCs w:val="24"/>
        </w:rPr>
        <w:t>Республика Крым, Нижнегорский район, с. Чкалово, ул. Школьная, 1Б, площадью 2500 м.кв. в сумме 10 000,00 руб.; кадастровые работы по составлению схем расположения земельных участков на кадастровом плане территории и межевых планов земельных участков, технических планов сооружений, расположенных на территории   Чкаловского сельского поселения  Нижнегорского района Республики Крым в сумме 48 000,00 руб.).</w:t>
      </w:r>
      <w:proofErr w:type="gramEnd"/>
    </w:p>
    <w:p w:rsidR="00B6711C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B6711C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b/>
          <w:sz w:val="24"/>
          <w:szCs w:val="24"/>
          <w:u w:val="single"/>
          <w:lang w:eastAsia="ru-RU"/>
        </w:rPr>
      </w:pPr>
      <w:r w:rsidRPr="00F26057">
        <w:rPr>
          <w:b/>
          <w:sz w:val="24"/>
          <w:szCs w:val="24"/>
          <w:u w:val="single"/>
          <w:lang w:eastAsia="ru-RU"/>
        </w:rPr>
        <w:lastRenderedPageBreak/>
        <w:t xml:space="preserve">Раздел 0503 «Благоустройство» 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</w:rPr>
        <w:t xml:space="preserve">По данному разделу расходы осуществлялись в рамках </w:t>
      </w:r>
      <w:r w:rsidRPr="00F26057">
        <w:rPr>
          <w:rFonts w:eastAsia="Calibri"/>
          <w:sz w:val="24"/>
          <w:szCs w:val="24"/>
        </w:rPr>
        <w:t>муниципальной программы «Благоустройство и развитие территории Чкаловского сельского поселения» принятой распоряжением администрации Чкаловского сельского поселения Нижнегорского района Республики Крым от 06.10.2023г. №73-ОД (с изменениями и дополнениями).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F26057">
        <w:rPr>
          <w:b/>
          <w:sz w:val="24"/>
          <w:szCs w:val="24"/>
          <w:lang w:eastAsia="ru-RU"/>
        </w:rPr>
        <w:t>Затраты по благоустройству села на 01.01.2025 года составили в сумме        4 624 219,52 руб. или 100% от годового плана: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b/>
          <w:color w:val="000000"/>
          <w:sz w:val="24"/>
          <w:szCs w:val="24"/>
          <w:u w:val="single"/>
          <w:lang w:eastAsia="ru-RU"/>
        </w:rPr>
      </w:pPr>
      <w:r w:rsidRPr="00F26057">
        <w:rPr>
          <w:b/>
          <w:color w:val="000000"/>
          <w:sz w:val="24"/>
          <w:szCs w:val="24"/>
          <w:u w:val="single"/>
          <w:lang w:eastAsia="ru-RU"/>
        </w:rPr>
        <w:t>- на проведение мероприятий и оказание услуг по благоустройству</w:t>
      </w:r>
      <w:r w:rsidRPr="00F26057">
        <w:rPr>
          <w:color w:val="000000"/>
          <w:sz w:val="24"/>
          <w:szCs w:val="24"/>
          <w:u w:val="single"/>
          <w:lang w:eastAsia="ru-RU"/>
        </w:rPr>
        <w:t xml:space="preserve"> </w:t>
      </w:r>
      <w:r w:rsidRPr="00F26057">
        <w:rPr>
          <w:b/>
          <w:color w:val="000000"/>
          <w:sz w:val="24"/>
          <w:szCs w:val="24"/>
          <w:u w:val="single"/>
          <w:lang w:eastAsia="ru-RU"/>
        </w:rPr>
        <w:t xml:space="preserve">составили в сумме 802 931,52 руб.: 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b/>
          <w:i/>
          <w:color w:val="000000"/>
          <w:sz w:val="24"/>
          <w:szCs w:val="24"/>
          <w:lang w:eastAsia="ru-RU"/>
        </w:rPr>
        <w:t>1) Прочая закупка товаров, работ и услуг в сумме 497 931,52 руб.: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i/>
          <w:sz w:val="24"/>
          <w:szCs w:val="24"/>
          <w:u w:val="single"/>
          <w:lang w:eastAsia="ar-SA"/>
        </w:rPr>
      </w:pPr>
      <w:r w:rsidRPr="00F26057">
        <w:rPr>
          <w:rFonts w:eastAsia="Calibri"/>
          <w:i/>
          <w:sz w:val="24"/>
          <w:szCs w:val="24"/>
          <w:u w:val="single"/>
          <w:lang w:eastAsia="ar-SA"/>
        </w:rPr>
        <w:t>Работы, услуги по содержанию имущества в сумме 302 708,52 руб.: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- услуги по техническому обслуживанию линий наружного освещения по адресу: </w:t>
      </w:r>
      <w:proofErr w:type="gramStart"/>
      <w:r w:rsidRPr="00F26057">
        <w:rPr>
          <w:rFonts w:eastAsia="Calibri"/>
          <w:sz w:val="24"/>
          <w:szCs w:val="24"/>
          <w:lang w:eastAsia="ar-SA"/>
        </w:rPr>
        <w:t>Республики Крым, Нижнегорский район,  с. Чкалово, пер. Школьный в сумме 7 475,00 руб.).;</w:t>
      </w:r>
      <w:proofErr w:type="gramEnd"/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- услуги по акарицидной обработке территории кладбищ, детской площадки с. Чкалово, дератизации территории кладбищ, контроль эффективности акарицидной обработки территории, дератизация территории кладбищ, в здании администрации в сумме 30 520,00 руб.;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- работы по устранению порыва провода СИП и замене светильников </w:t>
      </w:r>
      <w:proofErr w:type="gramStart"/>
      <w:r w:rsidRPr="00F26057">
        <w:rPr>
          <w:rFonts w:eastAsia="Calibri"/>
          <w:sz w:val="24"/>
          <w:szCs w:val="24"/>
          <w:lang w:eastAsia="ar-SA"/>
        </w:rPr>
        <w:t>в</w:t>
      </w:r>
      <w:proofErr w:type="gramEnd"/>
      <w:r w:rsidRPr="00F26057"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 w:rsidRPr="00F26057">
        <w:rPr>
          <w:rFonts w:eastAsia="Calibri"/>
          <w:sz w:val="24"/>
          <w:szCs w:val="24"/>
          <w:lang w:eastAsia="ar-SA"/>
        </w:rPr>
        <w:t>с</w:t>
      </w:r>
      <w:proofErr w:type="gramEnd"/>
      <w:r w:rsidRPr="00F26057">
        <w:rPr>
          <w:rFonts w:eastAsia="Calibri"/>
          <w:sz w:val="24"/>
          <w:szCs w:val="24"/>
          <w:lang w:eastAsia="ar-SA"/>
        </w:rPr>
        <w:t>. Чкалово Нижнегорского района Республики Крым в сумме 24 351,38 руб.;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- работы по текущему ремонту уличного освещения на территории Чкаловского сельского поселения Нижнегорского района Республики Крым по адресу: </w:t>
      </w:r>
      <w:proofErr w:type="gramStart"/>
      <w:r w:rsidRPr="00F26057">
        <w:rPr>
          <w:rFonts w:eastAsia="Calibri"/>
          <w:sz w:val="24"/>
          <w:szCs w:val="24"/>
          <w:lang w:eastAsia="ar-SA"/>
        </w:rPr>
        <w:t xml:space="preserve">Республика Крым, Нижнегорский район, с. Луговое, с.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Великоселье</w:t>
      </w:r>
      <w:proofErr w:type="spellEnd"/>
      <w:r w:rsidRPr="00F26057">
        <w:rPr>
          <w:rFonts w:eastAsia="Calibri"/>
          <w:sz w:val="24"/>
          <w:szCs w:val="24"/>
          <w:lang w:eastAsia="ar-SA"/>
        </w:rPr>
        <w:t>, с. Чкалово в сумме 44 528,14 руб.;</w:t>
      </w:r>
      <w:proofErr w:type="gramEnd"/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- монтаж систем видеонаблюдения на объектах по адресу: Республика Крым, Нижнегорский район, с. Чкалово, ул. Центральная, 54-а., ул. Параллельная 9б в сумме 195 834,00 руб.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highlight w:val="yellow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- </w:t>
      </w:r>
      <w:r w:rsidRPr="00F26057">
        <w:rPr>
          <w:rFonts w:eastAsia="Calibri"/>
          <w:i/>
          <w:sz w:val="24"/>
          <w:szCs w:val="24"/>
          <w:u w:val="single"/>
          <w:lang w:eastAsia="ar-SA"/>
        </w:rPr>
        <w:t>Закупка основных сре</w:t>
      </w:r>
      <w:proofErr w:type="gramStart"/>
      <w:r w:rsidRPr="00F26057">
        <w:rPr>
          <w:rFonts w:eastAsia="Calibri"/>
          <w:i/>
          <w:sz w:val="24"/>
          <w:szCs w:val="24"/>
          <w:u w:val="single"/>
          <w:lang w:eastAsia="ar-SA"/>
        </w:rPr>
        <w:t>дств в с</w:t>
      </w:r>
      <w:proofErr w:type="gramEnd"/>
      <w:r w:rsidRPr="00F26057">
        <w:rPr>
          <w:rFonts w:eastAsia="Calibri"/>
          <w:i/>
          <w:sz w:val="24"/>
          <w:szCs w:val="24"/>
          <w:u w:val="single"/>
          <w:lang w:eastAsia="ar-SA"/>
        </w:rPr>
        <w:t>умме</w:t>
      </w:r>
      <w:r w:rsidRPr="00F26057">
        <w:rPr>
          <w:rFonts w:eastAsia="Calibri"/>
          <w:i/>
          <w:sz w:val="24"/>
          <w:szCs w:val="24"/>
          <w:lang w:eastAsia="ar-SA"/>
        </w:rPr>
        <w:t xml:space="preserve"> 119 400,00 руб.</w:t>
      </w:r>
      <w:r w:rsidRPr="00F26057">
        <w:rPr>
          <w:rFonts w:eastAsia="Calibri"/>
          <w:sz w:val="24"/>
          <w:szCs w:val="24"/>
          <w:lang w:eastAsia="ar-SA"/>
        </w:rPr>
        <w:t xml:space="preserve"> (ЩВУ (щит вводно-учетный) в сумме 80 000,00 руб.; Счетчик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энергомера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 10-100А в сумме 20 000,00 руб.; бензиновый триммер «PROCRAFT-4200PRO» в сумме 19 400,00 руб.).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b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u w:val="single"/>
          <w:lang w:eastAsia="ar-SA"/>
        </w:rPr>
        <w:t>Закупка материальных запасов в сумме 75 823,00 руб.</w:t>
      </w:r>
      <w:r w:rsidRPr="00F26057">
        <w:rPr>
          <w:rFonts w:eastAsia="Calibri"/>
          <w:sz w:val="24"/>
          <w:szCs w:val="24"/>
          <w:lang w:eastAsia="ar-SA"/>
        </w:rPr>
        <w:t xml:space="preserve"> (мусорный пакет, известь, кисть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побелочная</w:t>
      </w:r>
      <w:proofErr w:type="spellEnd"/>
      <w:r w:rsidRPr="00F26057">
        <w:rPr>
          <w:rFonts w:eastAsia="Calibri"/>
          <w:sz w:val="24"/>
          <w:szCs w:val="24"/>
          <w:lang w:eastAsia="ar-SA"/>
        </w:rPr>
        <w:t>, перчатки хозяйственные, веник, ведро, краска, кисть, бак оцинкованный)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  <w:lang w:eastAsia="ar-SA"/>
        </w:rPr>
      </w:pPr>
      <w:r w:rsidRPr="00F26057">
        <w:rPr>
          <w:rFonts w:eastAsia="Calibri"/>
          <w:b/>
          <w:i/>
          <w:sz w:val="24"/>
          <w:szCs w:val="24"/>
          <w:lang w:eastAsia="ar-SA"/>
        </w:rPr>
        <w:t xml:space="preserve">2) Закупка энергетических ресурсов в сумме 305 000,00 руб. </w:t>
      </w:r>
      <w:r w:rsidRPr="00F26057">
        <w:rPr>
          <w:rFonts w:eastAsia="Calibri"/>
          <w:sz w:val="24"/>
          <w:szCs w:val="24"/>
          <w:lang w:eastAsia="ar-SA"/>
        </w:rPr>
        <w:t>(оплата коммунальных услуг (электроэнергии);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b/>
          <w:sz w:val="24"/>
          <w:szCs w:val="24"/>
          <w:u w:val="single"/>
          <w:lang w:eastAsia="ar-SA"/>
        </w:rPr>
      </w:pPr>
      <w:r w:rsidRPr="00F26057">
        <w:rPr>
          <w:rFonts w:eastAsia="Calibri"/>
          <w:b/>
          <w:sz w:val="24"/>
          <w:szCs w:val="24"/>
          <w:u w:val="single"/>
          <w:lang w:eastAsia="ar-SA"/>
        </w:rPr>
        <w:t>-на проведение мероприятий по санитарной очистке и уборке территории составили в сумме 2 033 601,00 руб.: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- </w:t>
      </w:r>
      <w:r w:rsidRPr="00F26057">
        <w:rPr>
          <w:rFonts w:eastAsia="Calibri"/>
          <w:i/>
          <w:sz w:val="24"/>
          <w:szCs w:val="24"/>
          <w:u w:val="single"/>
          <w:lang w:eastAsia="ar-SA"/>
        </w:rPr>
        <w:t>Работы, услуги по содержанию имущества в сумме 2 027 701,00 руб.</w:t>
      </w:r>
      <w:r w:rsidRPr="00F26057">
        <w:rPr>
          <w:rFonts w:eastAsia="Calibri"/>
          <w:sz w:val="24"/>
          <w:szCs w:val="24"/>
          <w:lang w:eastAsia="ar-SA"/>
        </w:rPr>
        <w:t xml:space="preserve"> (Расходы на проведение мероприятий по санитарной очистке и уборке территории);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u w:val="single"/>
          <w:lang w:eastAsia="ar-SA"/>
        </w:rPr>
        <w:t>- Закупка основных сре</w:t>
      </w:r>
      <w:proofErr w:type="gramStart"/>
      <w:r w:rsidRPr="00F26057">
        <w:rPr>
          <w:rFonts w:eastAsia="Calibri"/>
          <w:i/>
          <w:sz w:val="24"/>
          <w:szCs w:val="24"/>
          <w:u w:val="single"/>
          <w:lang w:eastAsia="ar-SA"/>
        </w:rPr>
        <w:t>дств в с</w:t>
      </w:r>
      <w:proofErr w:type="gramEnd"/>
      <w:r w:rsidRPr="00F26057">
        <w:rPr>
          <w:rFonts w:eastAsia="Calibri"/>
          <w:i/>
          <w:sz w:val="24"/>
          <w:szCs w:val="24"/>
          <w:u w:val="single"/>
          <w:lang w:eastAsia="ar-SA"/>
        </w:rPr>
        <w:t>умме 5 900,00 руб.</w:t>
      </w:r>
      <w:r w:rsidRPr="00F26057">
        <w:rPr>
          <w:rFonts w:eastAsia="Calibri"/>
          <w:sz w:val="24"/>
          <w:szCs w:val="24"/>
          <w:lang w:eastAsia="ar-SA"/>
        </w:rPr>
        <w:t xml:space="preserve"> (бензиновый триммер «GT-520/3000C»).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b/>
          <w:sz w:val="24"/>
          <w:szCs w:val="24"/>
          <w:u w:val="single"/>
          <w:lang w:eastAsia="ar-SA"/>
        </w:rPr>
        <w:t>- на 01.01.2025 года произведены расходы на реализацию проекта инициативного бюджетирования в Чкаловском сельском поселении Нижнегорского района Республики Крым в сумме 587 687,00 руб. или 100% от годового плана.</w:t>
      </w:r>
      <w:r w:rsidRPr="00F26057">
        <w:rPr>
          <w:rFonts w:eastAsia="Calibri"/>
          <w:sz w:val="24"/>
          <w:szCs w:val="24"/>
          <w:lang w:eastAsia="ar-SA"/>
        </w:rPr>
        <w:t xml:space="preserve"> Расходы осуществлялись в соответствии с Распоряжением Совета министров Республики  Крым 28 мая 2024 года №893-р «О распределении субсидии из бюджета Республики Крым бюджетам муниципальных образований Республики Крым на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софинансирование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 реализации проектов инициативного бюджетирования в Республике Крым на 2024 год.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В 2024 году произведены расходы на реализацию проекта инициативного бюджетирования в Чкаловском сельском поселении Нижнегорского района Республики Крым:  «Приобретение, доставка и монтаж стационарного оборудования для спортивной площадки, расположенной по адресу: Республика Крым, Нижнегорский район, с.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Великоселье</w:t>
      </w:r>
      <w:proofErr w:type="spellEnd"/>
      <w:r w:rsidRPr="00F26057">
        <w:rPr>
          <w:rFonts w:eastAsia="Calibri"/>
          <w:sz w:val="24"/>
          <w:szCs w:val="24"/>
          <w:lang w:eastAsia="ar-SA"/>
        </w:rPr>
        <w:t>, ул. Ленина, 86а» в сумме 587 687,00 руб. или 100% от годового плана, из них: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за счет средств бюджета Республики Крым 493 000,00 руб., 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за счет средств местного бюджета 50 000,00 руб.,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за счет денежных средств населения 24 687,00 руб.;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за счет денежных средств ИП,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юрид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. лиц, участвующих в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софинансировании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 проекта со стороны организаций и других внебюджетных источников 20 000,00 руб.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F26057">
        <w:rPr>
          <w:rFonts w:eastAsia="Calibri"/>
          <w:b/>
          <w:i/>
          <w:sz w:val="24"/>
          <w:szCs w:val="24"/>
          <w:lang w:eastAsia="ar-SA"/>
        </w:rPr>
        <w:lastRenderedPageBreak/>
        <w:t>1)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b/>
          <w:i/>
          <w:sz w:val="24"/>
          <w:szCs w:val="24"/>
          <w:lang w:eastAsia="ar-SA"/>
        </w:rPr>
        <w:t xml:space="preserve">Стационарное оборудование для спортивной площадки, расположенной по адресу: Республика Крым, Нижнегорский район, с. </w:t>
      </w:r>
      <w:proofErr w:type="spellStart"/>
      <w:r w:rsidRPr="00F26057">
        <w:rPr>
          <w:rFonts w:eastAsia="Calibri"/>
          <w:b/>
          <w:i/>
          <w:sz w:val="24"/>
          <w:szCs w:val="24"/>
          <w:lang w:eastAsia="ar-SA"/>
        </w:rPr>
        <w:t>Великоселье</w:t>
      </w:r>
      <w:proofErr w:type="spellEnd"/>
      <w:r w:rsidRPr="00F26057">
        <w:rPr>
          <w:rFonts w:eastAsia="Calibri"/>
          <w:b/>
          <w:i/>
          <w:sz w:val="24"/>
          <w:szCs w:val="24"/>
          <w:lang w:eastAsia="ar-SA"/>
        </w:rPr>
        <w:t>, ул. Ленина, 86а в сумме 450 697,00 руб.:</w:t>
      </w:r>
    </w:p>
    <w:p w:rsidR="00B6711C" w:rsidRPr="00F26057" w:rsidRDefault="00B6711C" w:rsidP="00B6711C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>-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i/>
          <w:sz w:val="24"/>
          <w:szCs w:val="24"/>
          <w:lang w:eastAsia="ar-SA"/>
        </w:rPr>
        <w:t xml:space="preserve">за счет субсидий из республиканского бюджета составили в сумме 378 091,33 </w:t>
      </w:r>
      <w:proofErr w:type="spellStart"/>
      <w:r w:rsidRPr="00F26057">
        <w:rPr>
          <w:rFonts w:eastAsia="Calibri"/>
          <w:i/>
          <w:sz w:val="24"/>
          <w:szCs w:val="24"/>
          <w:lang w:eastAsia="ar-SA"/>
        </w:rPr>
        <w:t>руб</w:t>
      </w:r>
      <w:proofErr w:type="spellEnd"/>
      <w:r w:rsidRPr="00F26057">
        <w:rPr>
          <w:rFonts w:eastAsia="Calibri"/>
          <w:i/>
          <w:sz w:val="24"/>
          <w:szCs w:val="24"/>
          <w:lang w:eastAsia="ar-SA"/>
        </w:rPr>
        <w:t>;</w:t>
      </w:r>
    </w:p>
    <w:p w:rsidR="00B6711C" w:rsidRPr="00F26057" w:rsidRDefault="00B6711C" w:rsidP="00B6711C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>-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i/>
          <w:sz w:val="24"/>
          <w:szCs w:val="24"/>
          <w:lang w:eastAsia="ar-SA"/>
        </w:rPr>
        <w:t xml:space="preserve">за счет средств бюджета муниципального образования составили в сумме 38 353,46 </w:t>
      </w:r>
      <w:proofErr w:type="spellStart"/>
      <w:r w:rsidRPr="00F26057">
        <w:rPr>
          <w:rFonts w:eastAsia="Calibri"/>
          <w:i/>
          <w:sz w:val="24"/>
          <w:szCs w:val="24"/>
          <w:lang w:eastAsia="ar-SA"/>
        </w:rPr>
        <w:t>руб</w:t>
      </w:r>
      <w:proofErr w:type="spellEnd"/>
      <w:r w:rsidRPr="00F26057">
        <w:rPr>
          <w:rFonts w:eastAsia="Calibri"/>
          <w:i/>
          <w:sz w:val="24"/>
          <w:szCs w:val="24"/>
          <w:lang w:eastAsia="ar-SA"/>
        </w:rPr>
        <w:t>;</w:t>
      </w:r>
    </w:p>
    <w:p w:rsidR="00B6711C" w:rsidRPr="00F26057" w:rsidRDefault="00B6711C" w:rsidP="00B6711C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 xml:space="preserve">-за счет средств бюджета муниципального образования в части безвозмездных поступлений добровольных взносов, пожертвований от физических лиц в сумме 18 928,85 </w:t>
      </w:r>
      <w:proofErr w:type="spellStart"/>
      <w:r w:rsidRPr="00F26057">
        <w:rPr>
          <w:rFonts w:eastAsia="Calibri"/>
          <w:i/>
          <w:sz w:val="24"/>
          <w:szCs w:val="24"/>
          <w:lang w:eastAsia="ar-SA"/>
        </w:rPr>
        <w:t>руб</w:t>
      </w:r>
      <w:proofErr w:type="spellEnd"/>
      <w:r w:rsidRPr="00F26057">
        <w:rPr>
          <w:rFonts w:eastAsia="Calibri"/>
          <w:i/>
          <w:sz w:val="24"/>
          <w:szCs w:val="24"/>
          <w:lang w:eastAsia="ar-SA"/>
        </w:rPr>
        <w:t>;</w:t>
      </w:r>
    </w:p>
    <w:p w:rsidR="00B6711C" w:rsidRPr="00F26057" w:rsidRDefault="00B6711C" w:rsidP="00B6711C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>-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i/>
          <w:sz w:val="24"/>
          <w:szCs w:val="24"/>
          <w:lang w:eastAsia="ar-SA"/>
        </w:rPr>
        <w:t>за счет средств бюджета муниципального образования в части безвозмездных поступлений добровольных взносов, пожертвований от юридических лиц в сумме 15 323,36 руб.;</w:t>
      </w:r>
    </w:p>
    <w:p w:rsidR="00B6711C" w:rsidRPr="00F26057" w:rsidRDefault="00B6711C" w:rsidP="00B6711C">
      <w:pPr>
        <w:widowControl/>
        <w:suppressAutoHyphens/>
        <w:autoSpaceDE/>
        <w:autoSpaceDN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F26057">
        <w:rPr>
          <w:rFonts w:eastAsia="Calibri"/>
          <w:b/>
          <w:i/>
          <w:sz w:val="24"/>
          <w:szCs w:val="24"/>
          <w:lang w:eastAsia="ar-SA"/>
        </w:rPr>
        <w:t>2)</w:t>
      </w:r>
      <w:r w:rsidRPr="00F26057">
        <w:rPr>
          <w:rFonts w:eastAsia="Calibri"/>
          <w:sz w:val="24"/>
          <w:szCs w:val="24"/>
          <w:lang w:eastAsia="ar-SA"/>
        </w:rPr>
        <w:t xml:space="preserve"> У</w:t>
      </w:r>
      <w:r w:rsidRPr="00F26057">
        <w:rPr>
          <w:rFonts w:eastAsia="Calibri"/>
          <w:b/>
          <w:i/>
          <w:sz w:val="24"/>
          <w:szCs w:val="24"/>
          <w:lang w:eastAsia="ar-SA"/>
        </w:rPr>
        <w:t xml:space="preserve">слуги по доставке и монтажу стационарного оборудования для спортивной площадки, расположенной по адресу: Республика Крым, Нижнегорский район, с. </w:t>
      </w:r>
      <w:proofErr w:type="spellStart"/>
      <w:r w:rsidRPr="00F26057">
        <w:rPr>
          <w:rFonts w:eastAsia="Calibri"/>
          <w:b/>
          <w:i/>
          <w:sz w:val="24"/>
          <w:szCs w:val="24"/>
          <w:lang w:eastAsia="ar-SA"/>
        </w:rPr>
        <w:t>Великоселье</w:t>
      </w:r>
      <w:proofErr w:type="spellEnd"/>
      <w:r w:rsidRPr="00F26057">
        <w:rPr>
          <w:rFonts w:eastAsia="Calibri"/>
          <w:b/>
          <w:i/>
          <w:sz w:val="24"/>
          <w:szCs w:val="24"/>
          <w:lang w:eastAsia="ar-SA"/>
        </w:rPr>
        <w:t>, ул. Ленина, 86а, в сумме 137 000,00 руб.:</w:t>
      </w:r>
    </w:p>
    <w:p w:rsidR="00B6711C" w:rsidRPr="00F26057" w:rsidRDefault="00B6711C" w:rsidP="00B6711C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>-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i/>
          <w:sz w:val="24"/>
          <w:szCs w:val="24"/>
          <w:lang w:eastAsia="ar-SA"/>
        </w:rPr>
        <w:t xml:space="preserve">за счет субсидий из республиканского бюджета составили в сумме 114 918,67 </w:t>
      </w:r>
      <w:proofErr w:type="spellStart"/>
      <w:r w:rsidRPr="00F26057">
        <w:rPr>
          <w:rFonts w:eastAsia="Calibri"/>
          <w:i/>
          <w:sz w:val="24"/>
          <w:szCs w:val="24"/>
          <w:lang w:eastAsia="ar-SA"/>
        </w:rPr>
        <w:t>руб</w:t>
      </w:r>
      <w:proofErr w:type="spellEnd"/>
      <w:r w:rsidRPr="00F26057">
        <w:rPr>
          <w:rFonts w:eastAsia="Calibri"/>
          <w:i/>
          <w:sz w:val="24"/>
          <w:szCs w:val="24"/>
          <w:lang w:eastAsia="ar-SA"/>
        </w:rPr>
        <w:t>;</w:t>
      </w:r>
    </w:p>
    <w:p w:rsidR="00B6711C" w:rsidRPr="00F26057" w:rsidRDefault="00B6711C" w:rsidP="00B6711C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>-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i/>
          <w:sz w:val="24"/>
          <w:szCs w:val="24"/>
          <w:lang w:eastAsia="ar-SA"/>
        </w:rPr>
        <w:t xml:space="preserve">за счет средств бюджета муниципального образования составили в сумме 11 646,54 </w:t>
      </w:r>
      <w:proofErr w:type="spellStart"/>
      <w:r w:rsidRPr="00F26057">
        <w:rPr>
          <w:rFonts w:eastAsia="Calibri"/>
          <w:i/>
          <w:sz w:val="24"/>
          <w:szCs w:val="24"/>
          <w:lang w:eastAsia="ar-SA"/>
        </w:rPr>
        <w:t>руб</w:t>
      </w:r>
      <w:proofErr w:type="spellEnd"/>
      <w:r w:rsidRPr="00F26057">
        <w:rPr>
          <w:rFonts w:eastAsia="Calibri"/>
          <w:i/>
          <w:sz w:val="24"/>
          <w:szCs w:val="24"/>
          <w:lang w:eastAsia="ar-SA"/>
        </w:rPr>
        <w:t>;</w:t>
      </w:r>
    </w:p>
    <w:p w:rsidR="00B6711C" w:rsidRPr="00F26057" w:rsidRDefault="00B6711C" w:rsidP="00B6711C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 xml:space="preserve">-за счет средств бюджета муниципального образования в части безвозмездных поступлений добровольных взносов, пожертвований от физических лиц в сумме 5 758,15 </w:t>
      </w:r>
      <w:proofErr w:type="spellStart"/>
      <w:r w:rsidRPr="00F26057">
        <w:rPr>
          <w:rFonts w:eastAsia="Calibri"/>
          <w:i/>
          <w:sz w:val="24"/>
          <w:szCs w:val="24"/>
          <w:lang w:eastAsia="ar-SA"/>
        </w:rPr>
        <w:t>руб</w:t>
      </w:r>
      <w:proofErr w:type="spellEnd"/>
      <w:r w:rsidRPr="00F26057">
        <w:rPr>
          <w:rFonts w:eastAsia="Calibri"/>
          <w:i/>
          <w:sz w:val="24"/>
          <w:szCs w:val="24"/>
          <w:lang w:eastAsia="ar-SA"/>
        </w:rPr>
        <w:t>;</w:t>
      </w:r>
    </w:p>
    <w:p w:rsidR="00B6711C" w:rsidRPr="00F26057" w:rsidRDefault="00B6711C" w:rsidP="00B6711C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  <w:r w:rsidRPr="00F26057">
        <w:rPr>
          <w:rFonts w:eastAsia="Calibri"/>
          <w:i/>
          <w:sz w:val="24"/>
          <w:szCs w:val="24"/>
          <w:lang w:eastAsia="ar-SA"/>
        </w:rPr>
        <w:t>-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i/>
          <w:sz w:val="24"/>
          <w:szCs w:val="24"/>
          <w:lang w:eastAsia="ar-SA"/>
        </w:rPr>
        <w:t>за счет средств бюджета муниципального образования в части безвозмездных поступлений добровольных взносов, пожертвований от юридических лиц в сумме 4 676,64руб.</w:t>
      </w:r>
    </w:p>
    <w:p w:rsidR="00B6711C" w:rsidRPr="00F26057" w:rsidRDefault="00B6711C" w:rsidP="00B6711C">
      <w:pPr>
        <w:widowControl/>
        <w:suppressAutoHyphens/>
        <w:autoSpaceDE/>
        <w:autoSpaceDN/>
        <w:jc w:val="both"/>
        <w:rPr>
          <w:rFonts w:eastAsia="Calibri"/>
          <w:i/>
          <w:sz w:val="24"/>
          <w:szCs w:val="24"/>
          <w:lang w:eastAsia="ar-SA"/>
        </w:rPr>
      </w:pP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b/>
          <w:sz w:val="24"/>
          <w:szCs w:val="24"/>
          <w:u w:val="single"/>
          <w:lang w:eastAsia="ar-SA"/>
        </w:rPr>
        <w:t>- на 01.01.2025 года произведены расходы на благоустройство общественных территорий (в части обустройства контейнерных площадок для сбора ТКО) в сумме 1 200 000,00 руб. или 100% от годового плана.</w:t>
      </w:r>
      <w:r w:rsidRPr="00F26057">
        <w:rPr>
          <w:rFonts w:eastAsia="Calibri"/>
          <w:sz w:val="24"/>
          <w:szCs w:val="24"/>
          <w:lang w:eastAsia="ar-SA"/>
        </w:rPr>
        <w:t xml:space="preserve"> 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F26057">
        <w:rPr>
          <w:rFonts w:eastAsia="Calibri"/>
          <w:sz w:val="24"/>
          <w:szCs w:val="24"/>
          <w:lang w:eastAsia="ar-SA"/>
        </w:rPr>
        <w:t>Расходы осуществлялись в рамках муниципальной программы «Формирование современной городской среды Чкаловского сельского поселения Нижнегорского района Республики Крым»</w:t>
      </w:r>
      <w:r w:rsidRPr="00F26057">
        <w:rPr>
          <w:rFonts w:ascii="Calibri" w:eastAsia="Calibri" w:hAnsi="Calibri"/>
        </w:rPr>
        <w:t xml:space="preserve"> </w:t>
      </w:r>
      <w:r w:rsidRPr="00F26057">
        <w:rPr>
          <w:rFonts w:eastAsia="Calibri"/>
          <w:sz w:val="24"/>
          <w:szCs w:val="24"/>
          <w:lang w:eastAsia="ar-SA"/>
        </w:rPr>
        <w:t xml:space="preserve">по соглашению №295 от 26.12.2023г. «О предоставлении и расходовании в 2024 году субсидии из бюджета Республики Крым бюджету муниципального образования Чкаловское сельское поселение Нижнегорского района Республики Крым в целях </w:t>
      </w:r>
      <w:proofErr w:type="spellStart"/>
      <w:r w:rsidRPr="00F26057">
        <w:rPr>
          <w:rFonts w:eastAsia="Calibri"/>
          <w:sz w:val="24"/>
          <w:szCs w:val="24"/>
          <w:lang w:eastAsia="ar-SA"/>
        </w:rPr>
        <w:t>софинансирования</w:t>
      </w:r>
      <w:proofErr w:type="spellEnd"/>
      <w:r w:rsidRPr="00F26057">
        <w:rPr>
          <w:rFonts w:eastAsia="Calibri"/>
          <w:sz w:val="24"/>
          <w:szCs w:val="24"/>
          <w:lang w:eastAsia="ar-SA"/>
        </w:rPr>
        <w:t xml:space="preserve"> расходных обязательств, связанных с финансовым обеспечением мероприятий по благоустройству территорий в рамках</w:t>
      </w:r>
      <w:proofErr w:type="gramEnd"/>
      <w:r w:rsidRPr="00F26057">
        <w:rPr>
          <w:rFonts w:eastAsia="Calibri"/>
          <w:sz w:val="24"/>
          <w:szCs w:val="24"/>
          <w:lang w:eastAsia="ar-SA"/>
        </w:rPr>
        <w:t xml:space="preserve">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«Формирование современной городской среды» на 2024 год».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В 2024 году произведены расходы на мероприятия по установке площадок для сбора ТКО в сумме 1 200 000,00 руб. или 100% от годового плана, из них: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 xml:space="preserve">за счет средств из бюджета г. Москвы 1 198 800,00 руб., 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F26057">
        <w:rPr>
          <w:rFonts w:eastAsia="Calibri"/>
          <w:sz w:val="24"/>
          <w:szCs w:val="24"/>
          <w:lang w:eastAsia="ar-SA"/>
        </w:rPr>
        <w:t>за счет средств местного бюджета 1 200,00 руб.</w:t>
      </w:r>
    </w:p>
    <w:p w:rsidR="00B6711C" w:rsidRPr="00F26057" w:rsidRDefault="00B6711C" w:rsidP="00B6711C">
      <w:pPr>
        <w:widowControl/>
        <w:suppressAutoHyphens/>
        <w:autoSpaceDE/>
        <w:autoSpaceDN/>
        <w:ind w:firstLine="709"/>
        <w:jc w:val="both"/>
        <w:rPr>
          <w:rFonts w:eastAsia="Calibri"/>
          <w:sz w:val="24"/>
          <w:szCs w:val="24"/>
          <w:lang w:eastAsia="ar-SA"/>
        </w:rPr>
      </w:pP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26057">
        <w:rPr>
          <w:b/>
          <w:sz w:val="24"/>
          <w:szCs w:val="24"/>
          <w:u w:val="single"/>
          <w:lang w:eastAsia="ru-RU"/>
        </w:rPr>
        <w:t xml:space="preserve">Раздел 0801 «Культура, Кинематография»  </w:t>
      </w:r>
      <w:r w:rsidRPr="00F26057">
        <w:rPr>
          <w:sz w:val="24"/>
          <w:szCs w:val="24"/>
          <w:lang w:eastAsia="ru-RU"/>
        </w:rPr>
        <w:t>По данному разделу расходы запланированы и исполнены в полном объеме в сумме 28 664,00 руб. или 100% от годового плана. Полномочия муниципального образования Чкаловское сельское поселение Нижнегорского района Республики Крым в сфере культуры в 2024 году, в части: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26057">
        <w:rPr>
          <w:sz w:val="24"/>
          <w:szCs w:val="24"/>
          <w:lang w:eastAsia="ru-RU"/>
        </w:rPr>
        <w:t>- создания условий для организации досуга и обеспечения жителей поселения услугами организации культуры в сумме 20 065,00  руб.;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26057">
        <w:rPr>
          <w:sz w:val="24"/>
          <w:szCs w:val="24"/>
          <w:lang w:eastAsia="ru-RU"/>
        </w:rPr>
        <w:t>- организации библиотечного обслуживания населения, комплектование и обеспечение сохранности библиотечных фондов библиотек поселения в сумме 8 599,00 руб.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>На конец отчетного периода на лицевом счете в Управлении Федерального казначейства находятся средства в  сумме 785 906,83 руб. из них: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F26057">
        <w:rPr>
          <w:rFonts w:eastAsia="Calibri"/>
          <w:sz w:val="24"/>
          <w:szCs w:val="24"/>
        </w:rPr>
        <w:t>- собственных средств бюджета 785 906,83 руб.</w:t>
      </w:r>
    </w:p>
    <w:p w:rsidR="00B6711C" w:rsidRPr="00F26057" w:rsidRDefault="00B6711C" w:rsidP="00B6711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:rsidR="00B6711C" w:rsidRPr="00F26057" w:rsidRDefault="00B6711C" w:rsidP="00B6711C">
      <w:pPr>
        <w:jc w:val="center"/>
        <w:rPr>
          <w:sz w:val="24"/>
        </w:rPr>
      </w:pPr>
    </w:p>
    <w:p w:rsidR="00563E02" w:rsidRDefault="00563E02"/>
    <w:sectPr w:rsidR="00563E02" w:rsidSect="00F26057">
      <w:pgSz w:w="11910" w:h="16840"/>
      <w:pgMar w:top="1040" w:right="995" w:bottom="280" w:left="10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1C"/>
    <w:rsid w:val="000954AA"/>
    <w:rsid w:val="00346195"/>
    <w:rsid w:val="00563E02"/>
    <w:rsid w:val="00B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671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671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2025-03-26T12:36:00Z</dcterms:created>
  <dcterms:modified xsi:type="dcterms:W3CDTF">2025-03-26T12:36:00Z</dcterms:modified>
</cp:coreProperties>
</file>